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shd w:val="clear" w:color="auto" w:fill="auto"/>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shd w:val="clear" w:color="auto" w:fill="auto"/>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shd w:val="clear" w:color="auto" w:fill="auto"/>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t>dir_r</w:t>
      </w:r>
      <w:r>
        <w:rPr>
          <w:rFonts w:ascii="Work Sans" w:hAnsi="Work Sans"/>
          <w:sz w:val="24"/>
          <w:szCs w:val="24"/>
        </w:rPr>
        <w:br/>
      </w:r>
      <w:r>
        <w:rPr>
          <w:rFonts w:ascii="Work Sans" w:hAnsi="Work Sans"/>
          <w:sz w:val="24"/>
          <w:szCs w:val="24"/>
          <w:lang w:val="es-ES"/>
        </w:rPr>
        <w:t>muni_r depto_r</w:t>
      </w:r>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792B46">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t>r_asunto</w:t>
      </w:r>
    </w:p>
    <w:p w14:paraId="7F7EB8DF" w14:textId="77777777" w:rsidR="00DE1913" w:rsidRDefault="00DE1913">
      <w:pPr>
        <w:pStyle w:val="Textoindependiente"/>
        <w:ind w:right="40"/>
        <w:rPr>
          <w:rFonts w:ascii="Work Sans" w:hAnsi="Work Sans"/>
          <w:szCs w:val="24"/>
        </w:rPr>
      </w:pPr>
    </w:p>
    <w:p w14:paraId="7D8C7695" w14:textId="0466342C" w:rsidR="00C51BC3" w:rsidRPr="0068352F" w:rsidRDefault="00C51BC3" w:rsidP="00C51BC3">
      <w:pPr>
        <w:spacing w:after="0" w:line="240" w:lineRule="auto"/>
        <w:ind w:right="51"/>
        <w:contextualSpacing/>
        <w:jc w:val="both"/>
        <w:rPr>
          <w:rFonts w:ascii="Work Sans" w:hAnsi="Work Sans" w:cs="Arial"/>
          <w:sz w:val="24"/>
        </w:rPr>
      </w:pPr>
      <w:r w:rsidRPr="00BA1813">
        <w:rPr>
          <w:rFonts w:ascii="Work Sans" w:hAnsi="Work Sans" w:cs="Arial"/>
          <w:color w:val="000000" w:themeColor="text1"/>
          <w:sz w:val="24"/>
        </w:rPr>
        <w:t>Respetado</w:t>
      </w:r>
      <w:r w:rsidRPr="00BA1813">
        <w:rPr>
          <w:rFonts w:ascii="Work Sans" w:hAnsi="Work Sans" w:cs="Arial"/>
          <w:sz w:val="24"/>
        </w:rPr>
        <w:t xml:space="preserve"> señor</w:t>
      </w:r>
      <w:r>
        <w:rPr>
          <w:rFonts w:ascii="Work Sans" w:hAnsi="Work Sans" w:cs="Arial"/>
          <w:sz w:val="24"/>
        </w:rPr>
        <w:t xml:space="preserve"> Ramírez</w:t>
      </w:r>
      <w:r>
        <w:rPr>
          <w:rFonts w:ascii="Work Sans" w:eastAsia="Arial" w:hAnsi="Work Sans" w:cs="Arial"/>
          <w:sz w:val="24"/>
        </w:rPr>
        <w:t>,</w:t>
      </w:r>
    </w:p>
    <w:p w14:paraId="10AE39D4" w14:textId="77777777" w:rsidR="00C51BC3" w:rsidRPr="0068352F" w:rsidRDefault="00C51BC3" w:rsidP="00C51BC3">
      <w:pPr>
        <w:spacing w:after="0" w:line="240" w:lineRule="auto"/>
        <w:ind w:right="51"/>
        <w:contextualSpacing/>
        <w:jc w:val="both"/>
        <w:rPr>
          <w:rFonts w:ascii="Work Sans" w:hAnsi="Work Sans" w:cs="Arial"/>
          <w:sz w:val="24"/>
        </w:rPr>
      </w:pPr>
    </w:p>
    <w:p w14:paraId="06ED2BB2" w14:textId="77777777" w:rsidR="00C51BC3" w:rsidRDefault="00C51BC3" w:rsidP="00C51BC3">
      <w:pPr>
        <w:spacing w:after="0" w:line="240" w:lineRule="auto"/>
        <w:ind w:right="51"/>
        <w:contextualSpacing/>
        <w:jc w:val="both"/>
        <w:rPr>
          <w:rFonts w:ascii="Work Sans" w:hAnsi="Work Sans" w:cs="Arial"/>
          <w:sz w:val="24"/>
        </w:rPr>
      </w:pPr>
      <w:r w:rsidRPr="00D031FC">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del trimestre en referencia, así:</w:t>
      </w:r>
    </w:p>
    <w:p w14:paraId="53B20F8C" w14:textId="77777777" w:rsidR="00C51BC3" w:rsidRPr="0068352F" w:rsidRDefault="00C51BC3" w:rsidP="00C51BC3">
      <w:pPr>
        <w:spacing w:after="0" w:line="240" w:lineRule="auto"/>
        <w:ind w:right="51"/>
        <w:contextualSpacing/>
        <w:jc w:val="both"/>
        <w:rPr>
          <w:rFonts w:ascii="Work Sans" w:hAnsi="Work Sans" w:cs="Arial"/>
          <w:sz w:val="24"/>
        </w:rPr>
      </w:pPr>
    </w:p>
    <w:p w14:paraId="710B5D6D" w14:textId="79909126" w:rsidR="00C51BC3" w:rsidRPr="002C5FF3" w:rsidRDefault="00C51BC3" w:rsidP="00C51BC3">
      <w:pPr>
        <w:pStyle w:val="Prrafodelista"/>
        <w:numPr>
          <w:ilvl w:val="0"/>
          <w:numId w:val="1"/>
        </w:numPr>
        <w:spacing w:after="0" w:line="240" w:lineRule="auto"/>
        <w:ind w:left="284" w:hanging="284"/>
        <w:jc w:val="both"/>
        <w:rPr>
          <w:rFonts w:ascii="Work Sans" w:hAnsi="Work Sans" w:cs="Arial"/>
          <w:sz w:val="24"/>
        </w:rPr>
      </w:pPr>
      <w:r>
        <w:rPr>
          <w:rFonts w:ascii="Work Sans" w:hAnsi="Work Sans" w:cs="Arial"/>
          <w:sz w:val="24"/>
        </w:rPr>
        <w:t xml:space="preserve">La empresa CEMEX ENERGY S.A.S. E.S.P </w:t>
      </w:r>
      <w:r w:rsidRPr="002C5FF3">
        <w:rPr>
          <w:rFonts w:ascii="Work Sans" w:hAnsi="Work Sans" w:cs="Arial"/>
          <w:sz w:val="24"/>
        </w:rPr>
        <w:t xml:space="preserve">a través de comunicación escrita con radicado </w:t>
      </w:r>
      <w:r w:rsidRPr="007B06C4">
        <w:rPr>
          <w:rFonts w:ascii="Work Sans" w:hAnsi="Work Sans" w:cs="Arial"/>
          <w:sz w:val="24"/>
        </w:rPr>
        <w:t>1-202</w:t>
      </w:r>
      <w:r w:rsidR="007B249E">
        <w:rPr>
          <w:rFonts w:ascii="Work Sans" w:hAnsi="Work Sans" w:cs="Arial"/>
          <w:sz w:val="24"/>
        </w:rPr>
        <w:t>3</w:t>
      </w:r>
      <w:r w:rsidRPr="007B06C4">
        <w:rPr>
          <w:rFonts w:ascii="Work Sans" w:hAnsi="Work Sans" w:cs="Arial"/>
          <w:sz w:val="24"/>
        </w:rPr>
        <w:t>-0</w:t>
      </w:r>
      <w:r w:rsidR="007B249E">
        <w:rPr>
          <w:rFonts w:ascii="Work Sans" w:hAnsi="Work Sans" w:cs="Arial"/>
          <w:sz w:val="24"/>
        </w:rPr>
        <w:t>53159</w:t>
      </w:r>
      <w:r w:rsidRPr="007B06C4">
        <w:rPr>
          <w:rFonts w:ascii="Work Sans" w:hAnsi="Work Sans" w:cs="Arial"/>
          <w:sz w:val="24"/>
        </w:rPr>
        <w:t xml:space="preserve"> del </w:t>
      </w:r>
      <w:r>
        <w:rPr>
          <w:rFonts w:ascii="Work Sans" w:hAnsi="Work Sans" w:cs="Arial"/>
          <w:sz w:val="24"/>
        </w:rPr>
        <w:t>2</w:t>
      </w:r>
      <w:r w:rsidR="00752A6B">
        <w:rPr>
          <w:rFonts w:ascii="Work Sans" w:hAnsi="Work Sans" w:cs="Arial"/>
          <w:sz w:val="24"/>
        </w:rPr>
        <w:t>5</w:t>
      </w:r>
      <w:r w:rsidRPr="007B06C4">
        <w:rPr>
          <w:rFonts w:ascii="Work Sans" w:hAnsi="Work Sans" w:cs="Arial"/>
          <w:sz w:val="24"/>
        </w:rPr>
        <w:t xml:space="preserve"> de </w:t>
      </w:r>
      <w:r w:rsidR="00960CD9">
        <w:rPr>
          <w:rFonts w:ascii="Work Sans" w:hAnsi="Work Sans" w:cs="Arial"/>
          <w:sz w:val="24"/>
        </w:rPr>
        <w:t>octubre</w:t>
      </w:r>
      <w:r w:rsidRPr="007B06C4">
        <w:rPr>
          <w:rFonts w:ascii="Work Sans" w:hAnsi="Work Sans" w:cs="Arial"/>
          <w:sz w:val="24"/>
        </w:rPr>
        <w:t xml:space="preserve"> de 202</w:t>
      </w:r>
      <w:r w:rsidR="00752A6B">
        <w:rPr>
          <w:rFonts w:ascii="Work Sans" w:hAnsi="Work Sans" w:cs="Arial"/>
          <w:sz w:val="24"/>
        </w:rPr>
        <w:t>3</w:t>
      </w:r>
      <w:r w:rsidRPr="002C5FF3">
        <w:rPr>
          <w:rFonts w:ascii="Work Sans" w:hAnsi="Work Sans" w:cs="Arial"/>
          <w:sz w:val="24"/>
        </w:rPr>
        <w:t>, presentó la conciliación de subsidios y contribuciones del Fondo de Solidaridad para Subsidios y Redistribución de Ingresos (FSSRI) correspondiente al</w:t>
      </w:r>
      <w:r>
        <w:rPr>
          <w:rFonts w:ascii="Work Sans" w:hAnsi="Work Sans" w:cs="Arial"/>
          <w:sz w:val="24"/>
        </w:rPr>
        <w:t xml:space="preserve"> </w:t>
      </w:r>
      <w:r w:rsidR="00960CD9">
        <w:rPr>
          <w:rFonts w:ascii="Work Sans" w:hAnsi="Work Sans" w:cs="Arial"/>
          <w:sz w:val="24"/>
        </w:rPr>
        <w:t>tercer</w:t>
      </w:r>
      <w:r w:rsidRPr="002C5FF3">
        <w:rPr>
          <w:rFonts w:ascii="Work Sans" w:hAnsi="Work Sans" w:cs="Arial"/>
          <w:sz w:val="24"/>
        </w:rPr>
        <w:t xml:space="preserve"> trimestre de 202</w:t>
      </w:r>
      <w:r w:rsidR="00752A6B">
        <w:rPr>
          <w:rFonts w:ascii="Work Sans" w:hAnsi="Work Sans" w:cs="Arial"/>
          <w:sz w:val="24"/>
        </w:rPr>
        <w:t>3</w:t>
      </w:r>
      <w:r w:rsidRPr="002C5FF3">
        <w:rPr>
          <w:rFonts w:ascii="Work Sans" w:hAnsi="Work Sans" w:cs="Arial"/>
          <w:sz w:val="24"/>
        </w:rPr>
        <w:t>, adjuntando la información soporte.</w:t>
      </w:r>
    </w:p>
    <w:p w14:paraId="5C0C0A31" w14:textId="77777777" w:rsidR="00C51BC3" w:rsidRPr="00F466BD" w:rsidRDefault="00C51BC3" w:rsidP="00C51BC3">
      <w:pPr>
        <w:spacing w:after="0" w:line="240" w:lineRule="auto"/>
        <w:rPr>
          <w:rFonts w:ascii="Work Sans" w:hAnsi="Work Sans" w:cs="Arial"/>
          <w:sz w:val="24"/>
        </w:rPr>
      </w:pPr>
    </w:p>
    <w:p w14:paraId="146554E7" w14:textId="4DBD4CA4" w:rsidR="00C51BC3" w:rsidRPr="00B6406E" w:rsidRDefault="00B6406E" w:rsidP="00B6406E">
      <w:pPr>
        <w:pStyle w:val="Prrafodelista"/>
        <w:numPr>
          <w:ilvl w:val="0"/>
          <w:numId w:val="1"/>
        </w:numPr>
        <w:spacing w:after="0" w:line="240" w:lineRule="auto"/>
        <w:ind w:left="284" w:hanging="284"/>
        <w:contextualSpacing w:val="0"/>
        <w:jc w:val="both"/>
        <w:rPr>
          <w:rFonts w:ascii="Work Sans" w:hAnsi="Work Sans"/>
          <w:lang w:val="es-ES"/>
        </w:rPr>
      </w:pPr>
      <w:r w:rsidRPr="0045176B">
        <w:rPr>
          <w:rFonts w:ascii="Work Sans" w:hAnsi="Work Sans" w:cs="Arial"/>
          <w:sz w:val="24"/>
        </w:rPr>
        <w:t>El 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w:t>
      </w:r>
      <w:r w:rsidRPr="0045176B">
        <w:rPr>
          <w:rFonts w:ascii="Work Sans" w:hAnsi="Work Sans" w:cs="Arial"/>
          <w:bCs/>
          <w:sz w:val="24"/>
        </w:rPr>
        <w:t xml:space="preserve"> de 2010, 186 de 2013, 186 de 2014, 241 de 2015, 152 de 2018, 198 de 2019, 104 de 2020, 214 de 2021</w:t>
      </w:r>
      <w:r>
        <w:rPr>
          <w:rFonts w:ascii="Work Sans" w:hAnsi="Work Sans" w:cs="Arial"/>
          <w:bCs/>
          <w:sz w:val="24"/>
        </w:rPr>
        <w:t xml:space="preserve">, </w:t>
      </w:r>
      <w:r w:rsidRPr="0045176B">
        <w:rPr>
          <w:rFonts w:ascii="Work Sans" w:hAnsi="Work Sans" w:cs="Arial"/>
          <w:bCs/>
          <w:sz w:val="24"/>
        </w:rPr>
        <w:t>003 de 2021</w:t>
      </w:r>
      <w:r>
        <w:rPr>
          <w:rFonts w:ascii="Work Sans" w:hAnsi="Work Sans" w:cs="Arial"/>
          <w:bCs/>
          <w:sz w:val="24"/>
        </w:rPr>
        <w:t>, 101 027 de 2022 y 101 031 de 2022 y 105 005 de 2022.</w:t>
      </w:r>
    </w:p>
    <w:p w14:paraId="03F9670C" w14:textId="77777777" w:rsidR="00B6406E" w:rsidRPr="00B6406E" w:rsidRDefault="00B6406E" w:rsidP="00B6406E">
      <w:pPr>
        <w:spacing w:after="0" w:line="240" w:lineRule="auto"/>
        <w:jc w:val="both"/>
        <w:rPr>
          <w:rFonts w:ascii="Work Sans" w:hAnsi="Work Sans"/>
          <w:lang w:val="es-ES"/>
        </w:rPr>
      </w:pPr>
    </w:p>
    <w:p w14:paraId="0E76D5D9" w14:textId="286C7584" w:rsidR="00C51BC3" w:rsidRPr="0045176B" w:rsidRDefault="00C51BC3" w:rsidP="00C51BC3">
      <w:pPr>
        <w:pStyle w:val="Prrafodelista"/>
        <w:numPr>
          <w:ilvl w:val="0"/>
          <w:numId w:val="1"/>
        </w:numPr>
        <w:spacing w:after="0" w:line="240" w:lineRule="auto"/>
        <w:ind w:left="284" w:hanging="284"/>
        <w:contextualSpacing w:val="0"/>
        <w:jc w:val="both"/>
        <w:rPr>
          <w:rFonts w:ascii="Work Sans" w:hAnsi="Work Sans"/>
          <w:lang w:val="es-ES"/>
        </w:rPr>
      </w:pPr>
      <w:r w:rsidRPr="0045176B">
        <w:rPr>
          <w:rFonts w:ascii="Work Sans" w:hAnsi="Work Sans" w:cs="Arial"/>
          <w:sz w:val="24"/>
          <w:szCs w:val="24"/>
          <w:lang w:val="es-ES"/>
        </w:rPr>
        <w:t xml:space="preserve">Para la información reportada en la conciliación trimestral de subsidios y contribuciones del </w:t>
      </w:r>
      <w:r>
        <w:rPr>
          <w:rFonts w:ascii="Work Sans" w:hAnsi="Work Sans" w:cs="Arial"/>
          <w:sz w:val="24"/>
          <w:szCs w:val="24"/>
          <w:lang w:val="es-ES"/>
        </w:rPr>
        <w:t>tercer</w:t>
      </w:r>
      <w:r w:rsidRPr="0045176B">
        <w:rPr>
          <w:rFonts w:ascii="Work Sans" w:hAnsi="Work Sans" w:cs="Arial"/>
          <w:sz w:val="24"/>
          <w:szCs w:val="24"/>
          <w:lang w:val="es-ES"/>
        </w:rPr>
        <w:t xml:space="preserve"> trimestre de 202</w:t>
      </w:r>
      <w:r w:rsidR="00B6406E">
        <w:rPr>
          <w:rFonts w:ascii="Work Sans" w:hAnsi="Work Sans" w:cs="Arial"/>
          <w:sz w:val="24"/>
          <w:szCs w:val="24"/>
          <w:lang w:val="es-ES"/>
        </w:rPr>
        <w:t>3</w:t>
      </w:r>
      <w:r w:rsidRPr="0045176B">
        <w:rPr>
          <w:rFonts w:ascii="Work Sans" w:hAnsi="Work Sans" w:cs="Arial"/>
          <w:sz w:val="24"/>
          <w:szCs w:val="24"/>
          <w:lang w:val="es-ES"/>
        </w:rPr>
        <w:t xml:space="preserve">, este ministerio solicitó a </w:t>
      </w:r>
      <w:r w:rsidR="00222B50">
        <w:rPr>
          <w:rFonts w:ascii="Work Sans" w:hAnsi="Work Sans" w:cs="Arial"/>
          <w:sz w:val="24"/>
        </w:rPr>
        <w:t xml:space="preserve">CEMEX </w:t>
      </w:r>
      <w:r w:rsidR="00222B50">
        <w:rPr>
          <w:rFonts w:ascii="Work Sans" w:hAnsi="Work Sans" w:cs="Arial"/>
          <w:sz w:val="24"/>
        </w:rPr>
        <w:lastRenderedPageBreak/>
        <w:t xml:space="preserve">ENERGY, </w:t>
      </w:r>
      <w:r w:rsidRPr="0045176B">
        <w:rPr>
          <w:rFonts w:ascii="Work Sans" w:hAnsi="Work Sans" w:cs="Arial"/>
          <w:sz w:val="24"/>
          <w:szCs w:val="24"/>
          <w:lang w:val="es-ES"/>
        </w:rPr>
        <w:t>realizar las aclaraciones y/o correcciones sobre los formatos señalados a continuación:</w:t>
      </w:r>
    </w:p>
    <w:p w14:paraId="7FF69495" w14:textId="77777777" w:rsidR="00C51BC3" w:rsidRDefault="00C51BC3" w:rsidP="00C51BC3">
      <w:pPr>
        <w:pStyle w:val="Prrafodelista"/>
        <w:spacing w:after="0"/>
        <w:ind w:left="357"/>
        <w:jc w:val="both"/>
        <w:rPr>
          <w:rFonts w:ascii="Work Sans" w:hAnsi="Work Sans" w:cs="Arial"/>
          <w:bCs/>
          <w:sz w:val="24"/>
        </w:rPr>
      </w:pPr>
    </w:p>
    <w:tbl>
      <w:tblPr>
        <w:tblStyle w:val="Tablaconcuadrcula"/>
        <w:tblW w:w="0" w:type="auto"/>
        <w:jc w:val="center"/>
        <w:tblLayout w:type="fixed"/>
        <w:tblLook w:val="04A0" w:firstRow="1" w:lastRow="0" w:firstColumn="1" w:lastColumn="0" w:noHBand="0" w:noVBand="1"/>
      </w:tblPr>
      <w:tblGrid>
        <w:gridCol w:w="1630"/>
        <w:gridCol w:w="6576"/>
      </w:tblGrid>
      <w:tr w:rsidR="00C51BC3" w:rsidRPr="00C04C18" w14:paraId="3E1C153D" w14:textId="77777777" w:rsidTr="00831126">
        <w:trPr>
          <w:trHeight w:val="225"/>
          <w:jc w:val="center"/>
        </w:trPr>
        <w:tc>
          <w:tcPr>
            <w:tcW w:w="1630" w:type="dxa"/>
            <w:shd w:val="clear" w:color="auto" w:fill="D0CECE" w:themeFill="background2" w:themeFillShade="E6"/>
          </w:tcPr>
          <w:p w14:paraId="31AF2585" w14:textId="77777777" w:rsidR="00C51BC3" w:rsidRPr="00FE35C7" w:rsidRDefault="00C51BC3" w:rsidP="00831126">
            <w:pPr>
              <w:spacing w:after="0" w:line="240" w:lineRule="auto"/>
              <w:jc w:val="center"/>
              <w:rPr>
                <w:rFonts w:ascii="Work Sans" w:hAnsi="Work Sans" w:cs="Arial"/>
                <w:b/>
                <w:bCs/>
                <w:sz w:val="18"/>
                <w:szCs w:val="18"/>
                <w:lang w:val="es-ES"/>
              </w:rPr>
            </w:pPr>
            <w:r w:rsidRPr="00FE35C7">
              <w:rPr>
                <w:rFonts w:ascii="Work Sans" w:hAnsi="Work Sans" w:cs="Arial"/>
                <w:b/>
                <w:bCs/>
                <w:sz w:val="18"/>
                <w:szCs w:val="18"/>
                <w:lang w:val="es-ES"/>
              </w:rPr>
              <w:t>Fecha</w:t>
            </w:r>
          </w:p>
        </w:tc>
        <w:tc>
          <w:tcPr>
            <w:tcW w:w="6576" w:type="dxa"/>
            <w:shd w:val="clear" w:color="auto" w:fill="D0CECE" w:themeFill="background2" w:themeFillShade="E6"/>
          </w:tcPr>
          <w:p w14:paraId="273F2FDE" w14:textId="77777777" w:rsidR="00C51BC3" w:rsidRPr="00FE35C7" w:rsidRDefault="00C51BC3" w:rsidP="00831126">
            <w:pPr>
              <w:spacing w:after="0" w:line="240" w:lineRule="auto"/>
              <w:jc w:val="center"/>
              <w:rPr>
                <w:rFonts w:ascii="Work Sans" w:hAnsi="Work Sans" w:cs="Arial"/>
                <w:b/>
                <w:bCs/>
                <w:sz w:val="18"/>
                <w:szCs w:val="18"/>
                <w:lang w:val="es-ES"/>
              </w:rPr>
            </w:pPr>
            <w:r w:rsidRPr="00FE35C7">
              <w:rPr>
                <w:rFonts w:ascii="Work Sans" w:hAnsi="Work Sans" w:cs="Arial"/>
                <w:b/>
                <w:bCs/>
                <w:sz w:val="18"/>
                <w:szCs w:val="18"/>
                <w:lang w:val="es-ES"/>
              </w:rPr>
              <w:t>Corrección y/o Aclaración</w:t>
            </w:r>
          </w:p>
        </w:tc>
      </w:tr>
      <w:tr w:rsidR="005A696A" w:rsidRPr="00C04C18" w14:paraId="3D0D13ED" w14:textId="77777777" w:rsidTr="00831126">
        <w:trPr>
          <w:trHeight w:val="225"/>
          <w:jc w:val="center"/>
        </w:trPr>
        <w:tc>
          <w:tcPr>
            <w:tcW w:w="1630" w:type="dxa"/>
            <w:vAlign w:val="center"/>
          </w:tcPr>
          <w:p w14:paraId="63C27F79" w14:textId="7B5AF0F3" w:rsidR="005A696A" w:rsidRPr="00FE35C7" w:rsidRDefault="005A696A" w:rsidP="005A696A">
            <w:pPr>
              <w:spacing w:after="0" w:line="240" w:lineRule="auto"/>
              <w:jc w:val="center"/>
              <w:rPr>
                <w:rFonts w:ascii="Work Sans" w:hAnsi="Work Sans" w:cs="Arial"/>
                <w:sz w:val="18"/>
                <w:szCs w:val="18"/>
                <w:lang w:val="es-ES"/>
              </w:rPr>
            </w:pPr>
            <w:r w:rsidRPr="00FE35C7">
              <w:rPr>
                <w:rFonts w:ascii="Work Sans" w:hAnsi="Work Sans" w:cs="Arial"/>
                <w:sz w:val="18"/>
                <w:szCs w:val="18"/>
                <w:lang w:val="es-ES"/>
              </w:rPr>
              <w:t>17 de junio de 2024</w:t>
            </w:r>
          </w:p>
        </w:tc>
        <w:tc>
          <w:tcPr>
            <w:tcW w:w="6576" w:type="dxa"/>
            <w:shd w:val="clear" w:color="auto" w:fill="auto"/>
            <w:vAlign w:val="center"/>
          </w:tcPr>
          <w:p w14:paraId="3F53682B" w14:textId="1497E2D9" w:rsidR="00420582" w:rsidRDefault="00420582" w:rsidP="00420582">
            <w:pPr>
              <w:spacing w:after="0" w:line="240" w:lineRule="auto"/>
              <w:jc w:val="both"/>
              <w:rPr>
                <w:rFonts w:ascii="Work Sans" w:hAnsi="Work Sans" w:cs="Arial"/>
                <w:sz w:val="18"/>
                <w:szCs w:val="18"/>
              </w:rPr>
            </w:pPr>
            <w:r w:rsidRPr="00DB68C7">
              <w:rPr>
                <w:rFonts w:ascii="Work Sans" w:hAnsi="Work Sans" w:cs="Arial"/>
                <w:sz w:val="18"/>
                <w:szCs w:val="18"/>
                <w:lang w:val="es-ES"/>
              </w:rPr>
              <w:t>Formato de giros efectuados: Se solicit</w:t>
            </w:r>
            <w:r>
              <w:rPr>
                <w:rFonts w:ascii="Work Sans" w:hAnsi="Work Sans" w:cs="Arial"/>
                <w:sz w:val="18"/>
                <w:szCs w:val="18"/>
                <w:lang w:val="es-ES"/>
              </w:rPr>
              <w:t>aron</w:t>
            </w:r>
            <w:r w:rsidRPr="00DB68C7">
              <w:rPr>
                <w:rFonts w:ascii="Work Sans" w:hAnsi="Work Sans" w:cs="Arial"/>
                <w:sz w:val="18"/>
                <w:szCs w:val="18"/>
                <w:lang w:val="es-ES"/>
              </w:rPr>
              <w:t xml:space="preserve"> correcciones</w:t>
            </w:r>
            <w:r>
              <w:rPr>
                <w:rFonts w:ascii="Work Sans" w:hAnsi="Work Sans" w:cs="Arial"/>
                <w:sz w:val="18"/>
                <w:szCs w:val="18"/>
                <w:lang w:val="es-ES"/>
              </w:rPr>
              <w:t xml:space="preserve">, debido a que, reportaron un </w:t>
            </w:r>
            <w:r w:rsidRPr="00DB68C7">
              <w:rPr>
                <w:rFonts w:ascii="Work Sans" w:hAnsi="Work Sans" w:cs="Arial"/>
                <w:sz w:val="18"/>
                <w:szCs w:val="18"/>
                <w:lang w:val="es-ES"/>
              </w:rPr>
              <w:t>giro</w:t>
            </w:r>
            <w:r>
              <w:rPr>
                <w:rFonts w:ascii="Work Sans" w:hAnsi="Work Sans" w:cs="Arial"/>
                <w:sz w:val="18"/>
                <w:szCs w:val="18"/>
                <w:lang w:val="es-ES"/>
              </w:rPr>
              <w:t xml:space="preserve"> que no corresponde a la conciliación trimestral del </w:t>
            </w:r>
            <w:r>
              <w:rPr>
                <w:rFonts w:ascii="Work Sans" w:hAnsi="Work Sans" w:cs="Arial"/>
                <w:sz w:val="18"/>
                <w:szCs w:val="18"/>
              </w:rPr>
              <w:t>tercer</w:t>
            </w:r>
            <w:r w:rsidRPr="006E6BAC">
              <w:rPr>
                <w:rFonts w:ascii="Work Sans" w:hAnsi="Work Sans" w:cs="Arial"/>
                <w:sz w:val="18"/>
                <w:szCs w:val="18"/>
              </w:rPr>
              <w:t xml:space="preserve"> trimestre de 202</w:t>
            </w:r>
            <w:r w:rsidR="00973F08">
              <w:rPr>
                <w:rFonts w:ascii="Work Sans" w:hAnsi="Work Sans" w:cs="Arial"/>
                <w:sz w:val="18"/>
                <w:szCs w:val="18"/>
              </w:rPr>
              <w:t>3</w:t>
            </w:r>
            <w:r>
              <w:rPr>
                <w:rFonts w:ascii="Work Sans" w:hAnsi="Work Sans" w:cs="Arial"/>
                <w:sz w:val="18"/>
                <w:szCs w:val="18"/>
              </w:rPr>
              <w:t>, ya que fue efectuado el 1</w:t>
            </w:r>
            <w:r w:rsidR="00973F08">
              <w:rPr>
                <w:rFonts w:ascii="Work Sans" w:hAnsi="Work Sans" w:cs="Arial"/>
                <w:sz w:val="18"/>
                <w:szCs w:val="18"/>
              </w:rPr>
              <w:t>8</w:t>
            </w:r>
            <w:r>
              <w:rPr>
                <w:rFonts w:ascii="Work Sans" w:hAnsi="Work Sans" w:cs="Arial"/>
                <w:sz w:val="18"/>
                <w:szCs w:val="18"/>
              </w:rPr>
              <w:t xml:space="preserve"> de octubre</w:t>
            </w:r>
            <w:r w:rsidR="00B17145">
              <w:rPr>
                <w:rFonts w:ascii="Work Sans" w:hAnsi="Work Sans" w:cs="Arial"/>
                <w:sz w:val="18"/>
                <w:szCs w:val="18"/>
              </w:rPr>
              <w:t xml:space="preserve"> de 202</w:t>
            </w:r>
            <w:r w:rsidR="00973F08">
              <w:rPr>
                <w:rFonts w:ascii="Work Sans" w:hAnsi="Work Sans" w:cs="Arial"/>
                <w:sz w:val="18"/>
                <w:szCs w:val="18"/>
              </w:rPr>
              <w:t>3</w:t>
            </w:r>
            <w:r>
              <w:rPr>
                <w:rFonts w:ascii="Work Sans" w:hAnsi="Work Sans" w:cs="Arial"/>
                <w:sz w:val="18"/>
                <w:szCs w:val="18"/>
              </w:rPr>
              <w:t xml:space="preserve">. Por otra parte, </w:t>
            </w:r>
            <w:r>
              <w:rPr>
                <w:rFonts w:ascii="Work Sans" w:hAnsi="Work Sans" w:cs="Arial"/>
                <w:sz w:val="18"/>
                <w:szCs w:val="18"/>
                <w:lang w:val="es-ES"/>
              </w:rPr>
              <w:t xml:space="preserve">reportaron de forma errónea </w:t>
            </w:r>
            <w:r w:rsidR="00290E26">
              <w:rPr>
                <w:rFonts w:ascii="Work Sans" w:hAnsi="Work Sans" w:cs="Arial"/>
                <w:sz w:val="18"/>
                <w:szCs w:val="18"/>
                <w:lang w:val="es-ES"/>
              </w:rPr>
              <w:t>un</w:t>
            </w:r>
            <w:r>
              <w:rPr>
                <w:rFonts w:ascii="Work Sans" w:hAnsi="Work Sans" w:cs="Arial"/>
                <w:sz w:val="18"/>
                <w:szCs w:val="18"/>
                <w:lang w:val="es-ES"/>
              </w:rPr>
              <w:t xml:space="preserve"> </w:t>
            </w:r>
            <w:r w:rsidRPr="00DB68C7">
              <w:rPr>
                <w:rFonts w:ascii="Work Sans" w:hAnsi="Work Sans" w:cs="Arial"/>
                <w:sz w:val="18"/>
                <w:szCs w:val="18"/>
                <w:lang w:val="es-ES"/>
              </w:rPr>
              <w:t>giro</w:t>
            </w:r>
            <w:r>
              <w:rPr>
                <w:rFonts w:ascii="Work Sans" w:hAnsi="Work Sans" w:cs="Arial"/>
                <w:sz w:val="18"/>
                <w:szCs w:val="18"/>
                <w:lang w:val="es-ES"/>
              </w:rPr>
              <w:t xml:space="preserve"> en la conciliación trimestral del </w:t>
            </w:r>
            <w:r w:rsidR="00B0581D">
              <w:rPr>
                <w:rFonts w:ascii="Work Sans" w:hAnsi="Work Sans" w:cs="Arial"/>
                <w:sz w:val="18"/>
                <w:szCs w:val="18"/>
                <w:lang w:val="es-ES"/>
              </w:rPr>
              <w:t xml:space="preserve">segundo </w:t>
            </w:r>
            <w:r>
              <w:rPr>
                <w:rFonts w:ascii="Work Sans" w:hAnsi="Work Sans" w:cs="Arial"/>
                <w:sz w:val="18"/>
                <w:szCs w:val="18"/>
                <w:lang w:val="es-ES"/>
              </w:rPr>
              <w:t>trimestre de 202</w:t>
            </w:r>
            <w:r w:rsidR="00290E26">
              <w:rPr>
                <w:rFonts w:ascii="Work Sans" w:hAnsi="Work Sans" w:cs="Arial"/>
                <w:sz w:val="18"/>
                <w:szCs w:val="18"/>
                <w:lang w:val="es-ES"/>
              </w:rPr>
              <w:t>3</w:t>
            </w:r>
            <w:r>
              <w:rPr>
                <w:rFonts w:ascii="Work Sans" w:hAnsi="Work Sans" w:cs="Arial"/>
                <w:sz w:val="18"/>
                <w:szCs w:val="18"/>
                <w:lang w:val="es-ES"/>
              </w:rPr>
              <w:t xml:space="preserve">, toda vez que, dicho giro </w:t>
            </w:r>
            <w:r w:rsidR="00290E26">
              <w:rPr>
                <w:rFonts w:ascii="Work Sans" w:hAnsi="Work Sans" w:cs="Arial"/>
                <w:sz w:val="18"/>
                <w:szCs w:val="18"/>
                <w:lang w:val="es-ES"/>
              </w:rPr>
              <w:t>fue</w:t>
            </w:r>
            <w:r>
              <w:rPr>
                <w:rFonts w:ascii="Work Sans" w:hAnsi="Work Sans" w:cs="Arial"/>
                <w:sz w:val="18"/>
                <w:szCs w:val="18"/>
                <w:lang w:val="es-ES"/>
              </w:rPr>
              <w:t xml:space="preserve"> efectuado por la empresa el </w:t>
            </w:r>
            <w:r w:rsidR="00B0581D">
              <w:rPr>
                <w:rFonts w:ascii="Work Sans" w:hAnsi="Work Sans" w:cs="Arial"/>
                <w:sz w:val="18"/>
                <w:szCs w:val="18"/>
                <w:lang w:val="es-ES"/>
              </w:rPr>
              <w:t>1</w:t>
            </w:r>
            <w:r w:rsidR="00290E26">
              <w:rPr>
                <w:rFonts w:ascii="Work Sans" w:hAnsi="Work Sans" w:cs="Arial"/>
                <w:sz w:val="18"/>
                <w:szCs w:val="18"/>
                <w:lang w:val="es-ES"/>
              </w:rPr>
              <w:t>9</w:t>
            </w:r>
            <w:r>
              <w:rPr>
                <w:rFonts w:ascii="Work Sans" w:hAnsi="Work Sans" w:cs="Arial"/>
                <w:sz w:val="18"/>
                <w:szCs w:val="18"/>
                <w:lang w:val="es-ES"/>
              </w:rPr>
              <w:t xml:space="preserve"> de </w:t>
            </w:r>
            <w:r w:rsidR="00B0581D">
              <w:rPr>
                <w:rFonts w:ascii="Work Sans" w:hAnsi="Work Sans" w:cs="Arial"/>
                <w:sz w:val="18"/>
                <w:szCs w:val="18"/>
                <w:lang w:val="es-ES"/>
              </w:rPr>
              <w:t>julio</w:t>
            </w:r>
            <w:r>
              <w:rPr>
                <w:rFonts w:ascii="Work Sans" w:hAnsi="Work Sans" w:cs="Arial"/>
                <w:sz w:val="18"/>
                <w:szCs w:val="18"/>
                <w:lang w:val="es-ES"/>
              </w:rPr>
              <w:t xml:space="preserve"> de 202</w:t>
            </w:r>
            <w:r w:rsidR="00290E26">
              <w:rPr>
                <w:rFonts w:ascii="Work Sans" w:hAnsi="Work Sans" w:cs="Arial"/>
                <w:sz w:val="18"/>
                <w:szCs w:val="18"/>
                <w:lang w:val="es-ES"/>
              </w:rPr>
              <w:t>3</w:t>
            </w:r>
            <w:r>
              <w:rPr>
                <w:rFonts w:ascii="Work Sans" w:hAnsi="Work Sans" w:cs="Arial"/>
                <w:sz w:val="18"/>
                <w:szCs w:val="18"/>
                <w:lang w:val="es-ES"/>
              </w:rPr>
              <w:t xml:space="preserve">, así las cosas, se debe reportar en la conciliación trimestral del </w:t>
            </w:r>
            <w:r w:rsidR="00B0581D">
              <w:rPr>
                <w:rFonts w:ascii="Work Sans" w:hAnsi="Work Sans" w:cs="Arial"/>
                <w:sz w:val="18"/>
                <w:szCs w:val="18"/>
                <w:lang w:val="es-ES"/>
              </w:rPr>
              <w:t>tercer</w:t>
            </w:r>
            <w:r>
              <w:rPr>
                <w:rFonts w:ascii="Work Sans" w:hAnsi="Work Sans" w:cs="Arial"/>
                <w:sz w:val="18"/>
                <w:szCs w:val="18"/>
                <w:lang w:val="es-ES"/>
              </w:rPr>
              <w:t xml:space="preserve"> trimestre de 202</w:t>
            </w:r>
            <w:r w:rsidR="00290E26">
              <w:rPr>
                <w:rFonts w:ascii="Work Sans" w:hAnsi="Work Sans" w:cs="Arial"/>
                <w:sz w:val="18"/>
                <w:szCs w:val="18"/>
                <w:lang w:val="es-ES"/>
              </w:rPr>
              <w:t>3</w:t>
            </w:r>
            <w:r>
              <w:rPr>
                <w:rFonts w:ascii="Work Sans" w:hAnsi="Work Sans" w:cs="Arial"/>
                <w:sz w:val="18"/>
                <w:szCs w:val="18"/>
                <w:lang w:val="es-ES"/>
              </w:rPr>
              <w:t>.</w:t>
            </w:r>
          </w:p>
          <w:p w14:paraId="5D6E6B9E" w14:textId="77777777" w:rsidR="005A696A" w:rsidRPr="00DB68C7" w:rsidRDefault="005A696A" w:rsidP="005A696A">
            <w:pPr>
              <w:spacing w:after="0" w:line="240" w:lineRule="auto"/>
              <w:jc w:val="both"/>
              <w:rPr>
                <w:rFonts w:ascii="Work Sans" w:hAnsi="Work Sans" w:cs="Arial"/>
                <w:sz w:val="18"/>
                <w:szCs w:val="18"/>
                <w:lang w:val="es-ES"/>
              </w:rPr>
            </w:pPr>
          </w:p>
          <w:p w14:paraId="37A12B76" w14:textId="702362CA" w:rsidR="005A696A" w:rsidRPr="00FE35C7" w:rsidRDefault="005A696A" w:rsidP="005A696A">
            <w:pPr>
              <w:spacing w:after="0" w:line="240" w:lineRule="auto"/>
              <w:jc w:val="both"/>
              <w:rPr>
                <w:rFonts w:ascii="Work Sans" w:hAnsi="Work Sans" w:cs="Arial"/>
                <w:sz w:val="18"/>
                <w:szCs w:val="18"/>
                <w:lang w:val="es-ES"/>
              </w:rPr>
            </w:pPr>
            <w:r w:rsidRPr="00DB68C7">
              <w:rPr>
                <w:rFonts w:ascii="Work Sans" w:hAnsi="Work Sans" w:cs="Arial"/>
                <w:sz w:val="18"/>
                <w:szCs w:val="18"/>
                <w:lang w:val="es-ES"/>
              </w:rPr>
              <w:t xml:space="preserve">Formato 1 (F1): </w:t>
            </w:r>
            <w:r>
              <w:rPr>
                <w:rFonts w:ascii="Work Sans" w:hAnsi="Work Sans" w:cs="Arial"/>
                <w:sz w:val="18"/>
                <w:szCs w:val="18"/>
                <w:lang w:val="es-ES"/>
              </w:rPr>
              <w:t>S</w:t>
            </w:r>
            <w:r w:rsidRPr="00DB68C7">
              <w:rPr>
                <w:rFonts w:ascii="Work Sans" w:hAnsi="Work Sans" w:cs="Arial"/>
                <w:sz w:val="18"/>
                <w:szCs w:val="18"/>
                <w:lang w:val="es-ES"/>
              </w:rPr>
              <w:t>e requiere la actualización d</w:t>
            </w:r>
            <w:r>
              <w:rPr>
                <w:rFonts w:ascii="Work Sans" w:hAnsi="Work Sans" w:cs="Arial"/>
                <w:sz w:val="18"/>
                <w:szCs w:val="18"/>
                <w:lang w:val="es-ES"/>
              </w:rPr>
              <w:t>el formato F1 en Excel</w:t>
            </w:r>
            <w:r w:rsidRPr="00DB68C7">
              <w:rPr>
                <w:rFonts w:ascii="Work Sans" w:hAnsi="Work Sans" w:cs="Arial"/>
                <w:sz w:val="18"/>
                <w:szCs w:val="18"/>
                <w:lang w:val="es-ES"/>
              </w:rPr>
              <w:t>, debido a las modificaciones en el formato de giros efectuados.</w:t>
            </w:r>
          </w:p>
        </w:tc>
      </w:tr>
      <w:tr w:rsidR="005A696A" w:rsidRPr="00C04C18" w14:paraId="709B255E" w14:textId="77777777" w:rsidTr="00831126">
        <w:trPr>
          <w:trHeight w:val="225"/>
          <w:jc w:val="center"/>
        </w:trPr>
        <w:tc>
          <w:tcPr>
            <w:tcW w:w="1630" w:type="dxa"/>
            <w:vAlign w:val="center"/>
          </w:tcPr>
          <w:p w14:paraId="4DD9212F" w14:textId="587E4DD5" w:rsidR="005A696A" w:rsidRPr="00FE35C7" w:rsidRDefault="005A696A" w:rsidP="005A696A">
            <w:pPr>
              <w:spacing w:after="0" w:line="240" w:lineRule="auto"/>
              <w:jc w:val="center"/>
              <w:rPr>
                <w:rFonts w:ascii="Work Sans" w:hAnsi="Work Sans" w:cs="Arial"/>
                <w:sz w:val="18"/>
                <w:szCs w:val="18"/>
                <w:lang w:val="es-ES"/>
              </w:rPr>
            </w:pPr>
            <w:r w:rsidRPr="00FE35C7">
              <w:rPr>
                <w:rFonts w:ascii="Work Sans" w:hAnsi="Work Sans" w:cs="Arial"/>
                <w:sz w:val="18"/>
                <w:szCs w:val="18"/>
                <w:lang w:val="es-ES"/>
              </w:rPr>
              <w:t>2 de julio de 2024</w:t>
            </w:r>
          </w:p>
        </w:tc>
        <w:tc>
          <w:tcPr>
            <w:tcW w:w="6576" w:type="dxa"/>
            <w:shd w:val="clear" w:color="auto" w:fill="auto"/>
            <w:vAlign w:val="center"/>
          </w:tcPr>
          <w:p w14:paraId="1DDADE9E" w14:textId="157ADFA9" w:rsidR="005A696A" w:rsidRPr="00FE35C7" w:rsidRDefault="005A696A" w:rsidP="005A696A">
            <w:pPr>
              <w:pStyle w:val="Default"/>
              <w:jc w:val="both"/>
              <w:rPr>
                <w:sz w:val="18"/>
                <w:szCs w:val="18"/>
              </w:rPr>
            </w:pPr>
            <w:r w:rsidRPr="00DB68C7">
              <w:rPr>
                <w:rFonts w:cs="Arial"/>
                <w:color w:val="auto"/>
                <w:sz w:val="18"/>
                <w:szCs w:val="18"/>
                <w:lang w:val="es-ES"/>
              </w:rPr>
              <w:t xml:space="preserve">Formato 1 (F1): </w:t>
            </w:r>
            <w:r w:rsidR="00F96F8A" w:rsidRPr="00F96F8A">
              <w:rPr>
                <w:rFonts w:cs="Arial"/>
                <w:color w:val="auto"/>
                <w:sz w:val="18"/>
                <w:szCs w:val="18"/>
                <w:lang w:val="es-ES"/>
              </w:rPr>
              <w:t>Teniendo en cuenta que se realizaron cambios en el formato de giros efectuados la empresa debe de corregir el formato F1 tanto en Excel como en PDF, toda vez que</w:t>
            </w:r>
            <w:r w:rsidR="003C031D">
              <w:rPr>
                <w:rFonts w:cs="Arial"/>
                <w:color w:val="auto"/>
                <w:sz w:val="18"/>
                <w:szCs w:val="18"/>
                <w:lang w:val="es-ES"/>
              </w:rPr>
              <w:t>,</w:t>
            </w:r>
            <w:r w:rsidR="00F96F8A" w:rsidRPr="00F96F8A">
              <w:rPr>
                <w:rFonts w:cs="Arial"/>
                <w:color w:val="auto"/>
                <w:sz w:val="18"/>
                <w:szCs w:val="18"/>
                <w:lang w:val="es-ES"/>
              </w:rPr>
              <w:t xml:space="preserve"> este es el formato resumen de la conciliación.</w:t>
            </w:r>
          </w:p>
        </w:tc>
      </w:tr>
    </w:tbl>
    <w:p w14:paraId="1084D6A4" w14:textId="77777777" w:rsidR="00C51BC3" w:rsidRDefault="00C51BC3" w:rsidP="00C51BC3">
      <w:pPr>
        <w:spacing w:after="0" w:line="240" w:lineRule="auto"/>
        <w:jc w:val="both"/>
        <w:rPr>
          <w:rFonts w:ascii="Work Sans" w:hAnsi="Work Sans" w:cs="Arial"/>
          <w:sz w:val="24"/>
          <w:szCs w:val="24"/>
          <w:lang w:val="es-ES"/>
        </w:rPr>
      </w:pPr>
    </w:p>
    <w:p w14:paraId="532B0A00" w14:textId="2FBD65E7" w:rsidR="00C51BC3" w:rsidRPr="00762EE4" w:rsidRDefault="00C51BC3" w:rsidP="00C51BC3">
      <w:pPr>
        <w:pStyle w:val="Prrafodelista"/>
        <w:numPr>
          <w:ilvl w:val="0"/>
          <w:numId w:val="1"/>
        </w:numPr>
        <w:spacing w:after="0" w:line="240" w:lineRule="auto"/>
        <w:ind w:left="426"/>
        <w:jc w:val="both"/>
        <w:rPr>
          <w:rFonts w:ascii="Work Sans" w:hAnsi="Work Sans" w:cs="Arial"/>
          <w:sz w:val="24"/>
          <w:szCs w:val="24"/>
          <w:lang w:val="es-ES_tradnl"/>
        </w:rPr>
      </w:pPr>
      <w:r w:rsidRPr="00762EE4">
        <w:rPr>
          <w:rFonts w:ascii="Work Sans" w:hAnsi="Work Sans" w:cs="Arial"/>
          <w:sz w:val="24"/>
          <w:szCs w:val="24"/>
          <w:lang w:val="es-ES"/>
        </w:rPr>
        <w:t xml:space="preserve">En respuesta a los literales anteriores, </w:t>
      </w:r>
      <w:r w:rsidR="00D824D4">
        <w:rPr>
          <w:rFonts w:ascii="Work Sans" w:hAnsi="Work Sans" w:cs="Arial"/>
          <w:sz w:val="24"/>
        </w:rPr>
        <w:t>CEMEX ENERGY,</w:t>
      </w:r>
      <w:r w:rsidRPr="00383F49">
        <w:rPr>
          <w:rFonts w:ascii="Work Sans" w:hAnsi="Work Sans" w:cs="Arial"/>
          <w:sz w:val="24"/>
          <w:szCs w:val="24"/>
          <w:lang w:val="es-ES"/>
        </w:rPr>
        <w:t xml:space="preserve"> </w:t>
      </w:r>
      <w:r w:rsidRPr="00762EE4">
        <w:rPr>
          <w:rFonts w:ascii="Work Sans" w:hAnsi="Work Sans" w:cs="Arial"/>
          <w:sz w:val="24"/>
          <w:szCs w:val="24"/>
          <w:lang w:val="es-ES"/>
        </w:rPr>
        <w:t xml:space="preserve">remitió los ajustes solicitados a este ministerio en la siguiente fecha:  </w:t>
      </w:r>
    </w:p>
    <w:p w14:paraId="352B7339" w14:textId="77777777" w:rsidR="00C51BC3" w:rsidRDefault="00C51BC3" w:rsidP="00C51BC3">
      <w:pPr>
        <w:pStyle w:val="Prrafodelista"/>
        <w:spacing w:after="0"/>
        <w:ind w:left="357"/>
        <w:jc w:val="both"/>
        <w:rPr>
          <w:rFonts w:ascii="Work Sans" w:hAnsi="Work Sans" w:cs="Arial"/>
          <w:bCs/>
          <w:sz w:val="24"/>
          <w:lang w:val="es-ES_tradnl"/>
        </w:rPr>
      </w:pPr>
    </w:p>
    <w:tbl>
      <w:tblPr>
        <w:tblStyle w:val="Tablaconcuadrcula"/>
        <w:tblW w:w="0" w:type="auto"/>
        <w:jc w:val="center"/>
        <w:tblLayout w:type="fixed"/>
        <w:tblLook w:val="04A0" w:firstRow="1" w:lastRow="0" w:firstColumn="1" w:lastColumn="0" w:noHBand="0" w:noVBand="1"/>
      </w:tblPr>
      <w:tblGrid>
        <w:gridCol w:w="1555"/>
        <w:gridCol w:w="6648"/>
      </w:tblGrid>
      <w:tr w:rsidR="00C51BC3" w:rsidRPr="00C04C18" w14:paraId="03B3977C" w14:textId="77777777" w:rsidTr="00831126">
        <w:trPr>
          <w:cantSplit/>
          <w:trHeight w:val="235"/>
          <w:tblHeader/>
          <w:jc w:val="center"/>
        </w:trPr>
        <w:tc>
          <w:tcPr>
            <w:tcW w:w="1555" w:type="dxa"/>
            <w:shd w:val="clear" w:color="auto" w:fill="D0CECE" w:themeFill="background2" w:themeFillShade="E6"/>
          </w:tcPr>
          <w:p w14:paraId="5EF027A6" w14:textId="77777777" w:rsidR="00C51BC3" w:rsidRPr="00FE35C7" w:rsidRDefault="00C51BC3" w:rsidP="00831126">
            <w:pPr>
              <w:spacing w:after="0" w:line="240" w:lineRule="auto"/>
              <w:jc w:val="center"/>
              <w:rPr>
                <w:rFonts w:ascii="Work Sans" w:hAnsi="Work Sans" w:cs="Arial"/>
                <w:b/>
                <w:bCs/>
                <w:sz w:val="18"/>
                <w:szCs w:val="18"/>
                <w:lang w:val="es-ES"/>
              </w:rPr>
            </w:pPr>
            <w:r w:rsidRPr="00FE35C7">
              <w:rPr>
                <w:rFonts w:ascii="Work Sans" w:hAnsi="Work Sans" w:cs="Arial"/>
                <w:b/>
                <w:bCs/>
                <w:sz w:val="18"/>
                <w:szCs w:val="18"/>
                <w:lang w:val="es-ES"/>
              </w:rPr>
              <w:t>Fecha</w:t>
            </w:r>
          </w:p>
        </w:tc>
        <w:tc>
          <w:tcPr>
            <w:tcW w:w="6648" w:type="dxa"/>
            <w:shd w:val="clear" w:color="auto" w:fill="D0CECE" w:themeFill="background2" w:themeFillShade="E6"/>
          </w:tcPr>
          <w:p w14:paraId="3E2DF242" w14:textId="77777777" w:rsidR="00C51BC3" w:rsidRPr="00FE35C7" w:rsidRDefault="00C51BC3" w:rsidP="00831126">
            <w:pPr>
              <w:spacing w:after="0" w:line="240" w:lineRule="auto"/>
              <w:jc w:val="center"/>
              <w:rPr>
                <w:rFonts w:ascii="Work Sans" w:hAnsi="Work Sans" w:cs="Arial"/>
                <w:b/>
                <w:bCs/>
                <w:sz w:val="18"/>
                <w:szCs w:val="18"/>
                <w:lang w:val="es-ES"/>
              </w:rPr>
            </w:pPr>
            <w:r w:rsidRPr="00FE35C7">
              <w:rPr>
                <w:rFonts w:ascii="Work Sans" w:hAnsi="Work Sans" w:cs="Arial"/>
                <w:b/>
                <w:bCs/>
                <w:sz w:val="18"/>
                <w:szCs w:val="18"/>
                <w:lang w:val="es-ES"/>
              </w:rPr>
              <w:t>Corrección y/o Aclaración</w:t>
            </w:r>
          </w:p>
        </w:tc>
      </w:tr>
      <w:tr w:rsidR="00F654E5" w:rsidRPr="00C04C18" w14:paraId="200E8182" w14:textId="77777777" w:rsidTr="00831126">
        <w:trPr>
          <w:cantSplit/>
          <w:tblHeader/>
          <w:jc w:val="center"/>
        </w:trPr>
        <w:tc>
          <w:tcPr>
            <w:tcW w:w="1555" w:type="dxa"/>
          </w:tcPr>
          <w:p w14:paraId="0F89C060" w14:textId="7F4E1F2C" w:rsidR="00F654E5" w:rsidRPr="00FE35C7" w:rsidRDefault="00F654E5" w:rsidP="001135A9">
            <w:pPr>
              <w:spacing w:after="0" w:line="240" w:lineRule="auto"/>
              <w:jc w:val="center"/>
              <w:rPr>
                <w:rFonts w:ascii="Work Sans" w:hAnsi="Work Sans" w:cs="Arial"/>
                <w:sz w:val="18"/>
                <w:szCs w:val="18"/>
                <w:lang w:val="es-ES"/>
              </w:rPr>
            </w:pPr>
            <w:r w:rsidRPr="00FE35C7">
              <w:rPr>
                <w:rFonts w:ascii="Work Sans" w:hAnsi="Work Sans" w:cs="Arial"/>
                <w:sz w:val="18"/>
                <w:szCs w:val="18"/>
                <w:lang w:val="es-ES"/>
              </w:rPr>
              <w:t>19 de junio de 2024</w:t>
            </w:r>
          </w:p>
        </w:tc>
        <w:tc>
          <w:tcPr>
            <w:tcW w:w="6648" w:type="dxa"/>
          </w:tcPr>
          <w:p w14:paraId="32A5DCA5" w14:textId="2B1B9F62" w:rsidR="00F654E5" w:rsidRPr="00FE35C7" w:rsidRDefault="00F654E5" w:rsidP="001135A9">
            <w:pPr>
              <w:spacing w:after="0" w:line="240" w:lineRule="auto"/>
              <w:jc w:val="both"/>
              <w:rPr>
                <w:rFonts w:ascii="Work Sans" w:hAnsi="Work Sans" w:cs="Arial"/>
                <w:sz w:val="18"/>
                <w:szCs w:val="18"/>
                <w:lang w:val="es-ES"/>
              </w:rPr>
            </w:pPr>
            <w:r w:rsidRPr="00FE35C7">
              <w:rPr>
                <w:rFonts w:ascii="Work Sans" w:hAnsi="Work Sans" w:cs="Arial"/>
                <w:sz w:val="18"/>
                <w:szCs w:val="18"/>
                <w:lang w:val="es-ES"/>
              </w:rPr>
              <w:t xml:space="preserve">La empresa remitió </w:t>
            </w:r>
            <w:r w:rsidR="00DA3FFA">
              <w:rPr>
                <w:rFonts w:ascii="Work Sans" w:hAnsi="Work Sans" w:cs="Arial"/>
                <w:sz w:val="18"/>
                <w:szCs w:val="18"/>
                <w:lang w:val="es-ES"/>
              </w:rPr>
              <w:t xml:space="preserve">a través de correo electrónico, </w:t>
            </w:r>
            <w:r w:rsidRPr="00FE35C7">
              <w:rPr>
                <w:rFonts w:ascii="Work Sans" w:hAnsi="Work Sans" w:cs="Arial"/>
                <w:sz w:val="18"/>
                <w:szCs w:val="18"/>
                <w:lang w:val="es-ES"/>
              </w:rPr>
              <w:t xml:space="preserve">los formatos de giros efectuados </w:t>
            </w:r>
            <w:r w:rsidR="00D824D4" w:rsidRPr="00FE35C7">
              <w:rPr>
                <w:rFonts w:ascii="Work Sans" w:hAnsi="Work Sans" w:cs="Arial"/>
                <w:sz w:val="18"/>
                <w:szCs w:val="18"/>
                <w:lang w:val="es-ES"/>
              </w:rPr>
              <w:t>y formato</w:t>
            </w:r>
            <w:r w:rsidRPr="00FE35C7">
              <w:rPr>
                <w:rFonts w:ascii="Work Sans" w:hAnsi="Work Sans" w:cs="Arial"/>
                <w:sz w:val="18"/>
                <w:szCs w:val="18"/>
                <w:lang w:val="es-ES"/>
              </w:rPr>
              <w:t xml:space="preserve"> F1 en Excel corregidos.</w:t>
            </w:r>
          </w:p>
        </w:tc>
      </w:tr>
      <w:tr w:rsidR="00F654E5" w:rsidRPr="00C04C18" w14:paraId="1A0D473A" w14:textId="77777777" w:rsidTr="000C2B68">
        <w:trPr>
          <w:cantSplit/>
          <w:tblHeader/>
          <w:jc w:val="center"/>
        </w:trPr>
        <w:tc>
          <w:tcPr>
            <w:tcW w:w="1555" w:type="dxa"/>
            <w:vAlign w:val="center"/>
          </w:tcPr>
          <w:p w14:paraId="5AE9EBAB" w14:textId="758CE969" w:rsidR="00F654E5" w:rsidRPr="00FE35C7" w:rsidRDefault="00F654E5" w:rsidP="000C2B68">
            <w:pPr>
              <w:spacing w:after="0" w:line="240" w:lineRule="auto"/>
              <w:jc w:val="center"/>
              <w:rPr>
                <w:rFonts w:ascii="Work Sans" w:hAnsi="Work Sans" w:cs="Arial"/>
                <w:sz w:val="18"/>
                <w:szCs w:val="18"/>
                <w:lang w:val="es-ES"/>
              </w:rPr>
            </w:pPr>
            <w:r w:rsidRPr="00FE35C7">
              <w:rPr>
                <w:rFonts w:ascii="Work Sans" w:hAnsi="Work Sans" w:cs="Arial"/>
                <w:sz w:val="18"/>
                <w:szCs w:val="18"/>
                <w:lang w:val="es-ES"/>
              </w:rPr>
              <w:t>29 de julio de 2024</w:t>
            </w:r>
          </w:p>
        </w:tc>
        <w:tc>
          <w:tcPr>
            <w:tcW w:w="6648" w:type="dxa"/>
          </w:tcPr>
          <w:p w14:paraId="5B02EB64" w14:textId="77E72EAE" w:rsidR="00F654E5" w:rsidRPr="00FE35C7" w:rsidRDefault="00F7104A" w:rsidP="00F654E5">
            <w:pPr>
              <w:pStyle w:val="Default"/>
              <w:jc w:val="both"/>
              <w:rPr>
                <w:rFonts w:cs="Arial"/>
                <w:color w:val="auto"/>
                <w:sz w:val="18"/>
                <w:szCs w:val="18"/>
                <w:lang w:val="es-ES"/>
              </w:rPr>
            </w:pPr>
            <w:r w:rsidRPr="00DB68C7">
              <w:rPr>
                <w:rFonts w:cs="Arial"/>
                <w:color w:val="auto"/>
                <w:sz w:val="18"/>
                <w:szCs w:val="18"/>
                <w:lang w:val="es-ES"/>
              </w:rPr>
              <w:t>Se recibió el formato F1 en PDF firmado junto a los anexos de la conciliación</w:t>
            </w:r>
            <w:r>
              <w:rPr>
                <w:rFonts w:cs="Arial"/>
                <w:color w:val="auto"/>
                <w:sz w:val="18"/>
                <w:szCs w:val="18"/>
                <w:lang w:val="es-ES"/>
              </w:rPr>
              <w:t xml:space="preserve"> (R</w:t>
            </w:r>
            <w:r w:rsidRPr="00DB68C7">
              <w:rPr>
                <w:rFonts w:cs="Arial"/>
                <w:color w:val="auto"/>
                <w:sz w:val="18"/>
                <w:szCs w:val="18"/>
                <w:lang w:val="es-ES"/>
              </w:rPr>
              <w:t>adicado No. 1-2024-032012 del 29 de julio de 2024</w:t>
            </w:r>
            <w:r>
              <w:rPr>
                <w:rFonts w:cs="Arial"/>
                <w:color w:val="auto"/>
                <w:sz w:val="18"/>
                <w:szCs w:val="18"/>
                <w:lang w:val="es-ES"/>
              </w:rPr>
              <w:t>)</w:t>
            </w:r>
            <w:r w:rsidRPr="00DB68C7">
              <w:rPr>
                <w:rFonts w:cs="Arial"/>
                <w:color w:val="auto"/>
                <w:sz w:val="18"/>
                <w:szCs w:val="18"/>
                <w:lang w:val="es-ES"/>
              </w:rPr>
              <w:t>.</w:t>
            </w:r>
          </w:p>
        </w:tc>
      </w:tr>
    </w:tbl>
    <w:p w14:paraId="442E00E3" w14:textId="77777777" w:rsidR="00C51BC3" w:rsidRPr="00762EE4" w:rsidRDefault="00C51BC3" w:rsidP="00C51BC3">
      <w:pPr>
        <w:pStyle w:val="Prrafodelista"/>
        <w:spacing w:after="0"/>
        <w:ind w:left="357"/>
        <w:jc w:val="both"/>
        <w:rPr>
          <w:rFonts w:ascii="Work Sans" w:hAnsi="Work Sans" w:cs="Arial"/>
          <w:bCs/>
          <w:sz w:val="24"/>
        </w:rPr>
      </w:pPr>
    </w:p>
    <w:p w14:paraId="395180D1" w14:textId="13636E70" w:rsidR="00BC164B" w:rsidRPr="009A3173" w:rsidRDefault="00C51BC3" w:rsidP="00BC164B">
      <w:pPr>
        <w:pStyle w:val="Prrafodelista"/>
        <w:numPr>
          <w:ilvl w:val="0"/>
          <w:numId w:val="1"/>
        </w:numPr>
        <w:spacing w:after="0" w:line="240" w:lineRule="auto"/>
        <w:ind w:left="357" w:hanging="357"/>
        <w:jc w:val="both"/>
        <w:rPr>
          <w:rFonts w:ascii="Work Sans" w:hAnsi="Work Sans" w:cs="Arial"/>
          <w:bCs/>
          <w:sz w:val="24"/>
        </w:rPr>
      </w:pPr>
      <w:r w:rsidRPr="004F3FB2">
        <w:rPr>
          <w:rFonts w:ascii="Work Sans" w:hAnsi="Work Sans" w:cs="Arial"/>
          <w:bCs/>
          <w:sz w:val="24"/>
        </w:rPr>
        <w:t>Después de comparar los valores proporcionados por</w:t>
      </w:r>
      <w:r w:rsidRPr="00944F19">
        <w:rPr>
          <w:rFonts w:ascii="Work Sans" w:hAnsi="Work Sans" w:cs="Arial"/>
          <w:bCs/>
          <w:sz w:val="24"/>
        </w:rPr>
        <w:t xml:space="preserve"> </w:t>
      </w:r>
      <w:r w:rsidR="00D824D4">
        <w:rPr>
          <w:rFonts w:ascii="Work Sans" w:hAnsi="Work Sans" w:cs="Arial"/>
          <w:sz w:val="24"/>
        </w:rPr>
        <w:t>CEMEX ENERGY</w:t>
      </w:r>
      <w:r w:rsidR="00D824D4" w:rsidRPr="004F3FB2">
        <w:rPr>
          <w:rFonts w:ascii="Work Sans" w:hAnsi="Work Sans" w:cs="Arial"/>
          <w:bCs/>
          <w:sz w:val="24"/>
        </w:rPr>
        <w:t>, con</w:t>
      </w:r>
      <w:r w:rsidRPr="004F3FB2">
        <w:rPr>
          <w:rFonts w:ascii="Work Sans" w:hAnsi="Work Sans" w:cs="Arial"/>
          <w:bCs/>
          <w:sz w:val="24"/>
        </w:rPr>
        <w:t xml:space="preserve"> los valores calculados por el Ministerio de Minas y Energía a partir de la información soporte recibida, se obtuvieron los siguientes resultados:</w:t>
      </w:r>
    </w:p>
    <w:p w14:paraId="2723CADD" w14:textId="77777777" w:rsidR="00855F20" w:rsidRPr="00855F20" w:rsidRDefault="00855F20" w:rsidP="00855F20">
      <w:pPr>
        <w:pStyle w:val="Prrafodelista"/>
        <w:spacing w:after="0" w:line="240" w:lineRule="auto"/>
        <w:ind w:left="357"/>
        <w:jc w:val="both"/>
        <w:rPr>
          <w:rFonts w:ascii="Work Sans" w:hAnsi="Work Sans" w:cs="Arial"/>
          <w:bCs/>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7"/>
        <w:gridCol w:w="1585"/>
        <w:gridCol w:w="1899"/>
        <w:gridCol w:w="1154"/>
      </w:tblGrid>
      <w:tr w:rsidR="00C51BC3" w:rsidRPr="00C04C18" w14:paraId="0AA668CD" w14:textId="77777777" w:rsidTr="00831126">
        <w:trPr>
          <w:jc w:val="center"/>
        </w:trPr>
        <w:tc>
          <w:tcPr>
            <w:tcW w:w="0" w:type="auto"/>
            <w:shd w:val="clear" w:color="auto" w:fill="D9D9D9" w:themeFill="background1" w:themeFillShade="D9"/>
            <w:noWrap/>
            <w:vAlign w:val="center"/>
            <w:hideMark/>
          </w:tcPr>
          <w:p w14:paraId="0E9D2F51" w14:textId="3FCED93D" w:rsidR="00C51BC3" w:rsidRPr="00FE35C7" w:rsidRDefault="00EB5F03" w:rsidP="00831126">
            <w:pPr>
              <w:suppressAutoHyphens w:val="0"/>
              <w:spacing w:after="0" w:line="240" w:lineRule="auto"/>
              <w:jc w:val="center"/>
              <w:rPr>
                <w:rFonts w:ascii="Work Sans" w:hAnsi="Work Sans" w:cs="Arial"/>
                <w:b/>
                <w:sz w:val="20"/>
                <w:szCs w:val="20"/>
              </w:rPr>
            </w:pPr>
            <w:r w:rsidRPr="00FE35C7">
              <w:rPr>
                <w:rFonts w:ascii="Work Sans" w:hAnsi="Work Sans" w:cs="Arial"/>
                <w:b/>
                <w:sz w:val="20"/>
                <w:szCs w:val="20"/>
              </w:rPr>
              <w:t>Tercer</w:t>
            </w:r>
            <w:r w:rsidR="00C51BC3" w:rsidRPr="00FE35C7">
              <w:rPr>
                <w:rFonts w:ascii="Work Sans" w:hAnsi="Work Sans" w:cs="Arial"/>
                <w:b/>
                <w:sz w:val="20"/>
                <w:szCs w:val="20"/>
              </w:rPr>
              <w:t xml:space="preserve"> trimestre 202</w:t>
            </w:r>
            <w:r w:rsidR="00B34C8C">
              <w:rPr>
                <w:rFonts w:ascii="Work Sans" w:hAnsi="Work Sans" w:cs="Arial"/>
                <w:b/>
                <w:sz w:val="20"/>
                <w:szCs w:val="20"/>
              </w:rPr>
              <w:t>3</w:t>
            </w:r>
          </w:p>
        </w:tc>
        <w:tc>
          <w:tcPr>
            <w:tcW w:w="0" w:type="auto"/>
            <w:shd w:val="clear" w:color="auto" w:fill="D9D9D9" w:themeFill="background1" w:themeFillShade="D9"/>
            <w:noWrap/>
            <w:vAlign w:val="center"/>
            <w:hideMark/>
          </w:tcPr>
          <w:p w14:paraId="3F2CF717" w14:textId="77777777" w:rsidR="00C51BC3" w:rsidRPr="00FE35C7" w:rsidRDefault="00C51BC3" w:rsidP="00831126">
            <w:pPr>
              <w:suppressAutoHyphens w:val="0"/>
              <w:spacing w:after="0" w:line="240" w:lineRule="auto"/>
              <w:jc w:val="center"/>
              <w:rPr>
                <w:rFonts w:ascii="Work Sans" w:hAnsi="Work Sans" w:cs="Arial"/>
                <w:b/>
                <w:sz w:val="20"/>
                <w:szCs w:val="20"/>
              </w:rPr>
            </w:pPr>
            <w:r w:rsidRPr="00FE35C7">
              <w:rPr>
                <w:rFonts w:ascii="Work Sans" w:hAnsi="Work Sans" w:cs="Arial"/>
                <w:b/>
                <w:sz w:val="20"/>
                <w:szCs w:val="20"/>
              </w:rPr>
              <w:t>Valor Empresa</w:t>
            </w:r>
          </w:p>
        </w:tc>
        <w:tc>
          <w:tcPr>
            <w:tcW w:w="0" w:type="auto"/>
            <w:shd w:val="clear" w:color="auto" w:fill="D9D9D9" w:themeFill="background1" w:themeFillShade="D9"/>
            <w:noWrap/>
            <w:vAlign w:val="center"/>
            <w:hideMark/>
          </w:tcPr>
          <w:p w14:paraId="3B0FFDD4" w14:textId="77777777" w:rsidR="00C51BC3" w:rsidRPr="00FE35C7" w:rsidRDefault="00C51BC3" w:rsidP="00831126">
            <w:pPr>
              <w:suppressAutoHyphens w:val="0"/>
              <w:spacing w:after="0" w:line="240" w:lineRule="auto"/>
              <w:jc w:val="center"/>
              <w:rPr>
                <w:rFonts w:ascii="Work Sans" w:hAnsi="Work Sans" w:cs="Arial"/>
                <w:b/>
                <w:sz w:val="20"/>
                <w:szCs w:val="20"/>
              </w:rPr>
            </w:pPr>
            <w:r w:rsidRPr="00FE35C7">
              <w:rPr>
                <w:rFonts w:ascii="Work Sans" w:hAnsi="Work Sans" w:cs="Arial"/>
                <w:b/>
                <w:sz w:val="20"/>
                <w:szCs w:val="20"/>
              </w:rPr>
              <w:t>Valor MME-FSSRI</w:t>
            </w:r>
          </w:p>
        </w:tc>
        <w:tc>
          <w:tcPr>
            <w:tcW w:w="0" w:type="auto"/>
            <w:shd w:val="clear" w:color="auto" w:fill="D9D9D9" w:themeFill="background1" w:themeFillShade="D9"/>
            <w:noWrap/>
            <w:vAlign w:val="center"/>
            <w:hideMark/>
          </w:tcPr>
          <w:p w14:paraId="6F898B00" w14:textId="77777777" w:rsidR="00C51BC3" w:rsidRPr="00FE35C7" w:rsidRDefault="00C51BC3" w:rsidP="00831126">
            <w:pPr>
              <w:suppressAutoHyphens w:val="0"/>
              <w:spacing w:after="0" w:line="240" w:lineRule="auto"/>
              <w:jc w:val="center"/>
              <w:rPr>
                <w:rFonts w:ascii="Work Sans" w:hAnsi="Work Sans" w:cs="Arial"/>
                <w:b/>
                <w:sz w:val="20"/>
                <w:szCs w:val="20"/>
              </w:rPr>
            </w:pPr>
            <w:r w:rsidRPr="00FE35C7">
              <w:rPr>
                <w:rFonts w:ascii="Work Sans" w:hAnsi="Work Sans" w:cs="Arial"/>
                <w:b/>
                <w:sz w:val="20"/>
                <w:szCs w:val="20"/>
              </w:rPr>
              <w:t>Diferencia</w:t>
            </w:r>
          </w:p>
        </w:tc>
      </w:tr>
      <w:tr w:rsidR="00FD0B13" w:rsidRPr="00C04C18" w14:paraId="18D1C31F" w14:textId="77777777" w:rsidTr="00E576E1">
        <w:trPr>
          <w:jc w:val="center"/>
        </w:trPr>
        <w:tc>
          <w:tcPr>
            <w:tcW w:w="0" w:type="auto"/>
            <w:shd w:val="clear" w:color="auto" w:fill="auto"/>
            <w:vAlign w:val="center"/>
            <w:hideMark/>
          </w:tcPr>
          <w:p w14:paraId="2D0F463B" w14:textId="77777777" w:rsidR="00FD0B13" w:rsidRPr="00FE35C7" w:rsidRDefault="00FD0B13" w:rsidP="00FD0B13">
            <w:pPr>
              <w:suppressAutoHyphens w:val="0"/>
              <w:spacing w:after="0" w:line="240" w:lineRule="auto"/>
              <w:jc w:val="both"/>
              <w:rPr>
                <w:rFonts w:ascii="Work Sans" w:hAnsi="Work Sans" w:cs="Arial"/>
                <w:bCs/>
                <w:sz w:val="20"/>
                <w:szCs w:val="20"/>
              </w:rPr>
            </w:pPr>
            <w:r w:rsidRPr="00FE35C7">
              <w:rPr>
                <w:rFonts w:ascii="Work Sans" w:hAnsi="Work Sans" w:cs="Arial"/>
                <w:bCs/>
                <w:sz w:val="20"/>
                <w:szCs w:val="20"/>
              </w:rPr>
              <w:t>Contribuciones facturadas</w:t>
            </w:r>
          </w:p>
        </w:tc>
        <w:tc>
          <w:tcPr>
            <w:tcW w:w="0" w:type="auto"/>
            <w:shd w:val="clear" w:color="auto" w:fill="auto"/>
            <w:vAlign w:val="center"/>
          </w:tcPr>
          <w:p w14:paraId="3E062365" w14:textId="0BA4A7C3" w:rsidR="00FD0B13" w:rsidRPr="00FE35C7" w:rsidRDefault="00FD0B13" w:rsidP="00FD0B13">
            <w:pPr>
              <w:suppressAutoHyphens w:val="0"/>
              <w:spacing w:after="0" w:line="240" w:lineRule="auto"/>
              <w:jc w:val="center"/>
              <w:rPr>
                <w:rFonts w:ascii="Work Sans" w:hAnsi="Work Sans" w:cs="Arial"/>
                <w:bCs/>
                <w:sz w:val="20"/>
                <w:szCs w:val="20"/>
              </w:rPr>
            </w:pPr>
            <w:r w:rsidRPr="00FD0B13">
              <w:rPr>
                <w:rFonts w:ascii="Work Sans" w:hAnsi="Work Sans" w:cs="Arial"/>
                <w:bCs/>
                <w:sz w:val="20"/>
                <w:szCs w:val="20"/>
              </w:rPr>
              <w:t>$21.704.501</w:t>
            </w:r>
          </w:p>
        </w:tc>
        <w:tc>
          <w:tcPr>
            <w:tcW w:w="0" w:type="auto"/>
            <w:shd w:val="clear" w:color="auto" w:fill="auto"/>
            <w:vAlign w:val="center"/>
          </w:tcPr>
          <w:p w14:paraId="0C88AAFE" w14:textId="5B311C13" w:rsidR="00FD0B13" w:rsidRPr="00FE35C7" w:rsidRDefault="00FD0B13" w:rsidP="00FD0B13">
            <w:pPr>
              <w:suppressAutoHyphens w:val="0"/>
              <w:spacing w:after="0" w:line="240" w:lineRule="auto"/>
              <w:jc w:val="center"/>
              <w:rPr>
                <w:rFonts w:ascii="Work Sans" w:hAnsi="Work Sans" w:cs="Arial"/>
                <w:bCs/>
                <w:sz w:val="20"/>
                <w:szCs w:val="20"/>
              </w:rPr>
            </w:pPr>
            <w:r w:rsidRPr="00FD0B13">
              <w:rPr>
                <w:rFonts w:ascii="Work Sans" w:hAnsi="Work Sans" w:cs="Arial"/>
                <w:bCs/>
                <w:sz w:val="20"/>
                <w:szCs w:val="20"/>
              </w:rPr>
              <w:t>$21.704.501</w:t>
            </w:r>
          </w:p>
        </w:tc>
        <w:tc>
          <w:tcPr>
            <w:tcW w:w="0" w:type="auto"/>
            <w:shd w:val="clear" w:color="auto" w:fill="auto"/>
            <w:vAlign w:val="center"/>
            <w:hideMark/>
          </w:tcPr>
          <w:p w14:paraId="721488D2" w14:textId="77777777" w:rsidR="00FD0B13" w:rsidRPr="00FE35C7" w:rsidRDefault="00FD0B13" w:rsidP="00FD0B13">
            <w:pPr>
              <w:suppressAutoHyphens w:val="0"/>
              <w:spacing w:after="0" w:line="240" w:lineRule="auto"/>
              <w:jc w:val="center"/>
              <w:rPr>
                <w:rFonts w:ascii="Work Sans" w:hAnsi="Work Sans" w:cs="Arial"/>
                <w:bCs/>
                <w:sz w:val="20"/>
                <w:szCs w:val="20"/>
              </w:rPr>
            </w:pPr>
            <w:r w:rsidRPr="00FE35C7">
              <w:rPr>
                <w:rFonts w:ascii="Work Sans" w:hAnsi="Work Sans" w:cs="Arial"/>
                <w:bCs/>
                <w:sz w:val="20"/>
                <w:szCs w:val="20"/>
              </w:rPr>
              <w:t>$0</w:t>
            </w:r>
          </w:p>
        </w:tc>
      </w:tr>
      <w:tr w:rsidR="00FD0B13" w:rsidRPr="00C04C18" w14:paraId="78CE5AE8" w14:textId="77777777" w:rsidTr="00FD0B13">
        <w:trPr>
          <w:jc w:val="center"/>
        </w:trPr>
        <w:tc>
          <w:tcPr>
            <w:tcW w:w="0" w:type="auto"/>
            <w:shd w:val="clear" w:color="auto" w:fill="auto"/>
            <w:vAlign w:val="center"/>
            <w:hideMark/>
          </w:tcPr>
          <w:p w14:paraId="42374637" w14:textId="77777777" w:rsidR="00FD0B13" w:rsidRPr="00FE35C7" w:rsidRDefault="00FD0B13" w:rsidP="00FD0B13">
            <w:pPr>
              <w:suppressAutoHyphens w:val="0"/>
              <w:spacing w:after="0" w:line="240" w:lineRule="auto"/>
              <w:jc w:val="both"/>
              <w:rPr>
                <w:rFonts w:ascii="Work Sans" w:hAnsi="Work Sans" w:cs="Arial"/>
                <w:bCs/>
                <w:sz w:val="20"/>
                <w:szCs w:val="20"/>
              </w:rPr>
            </w:pPr>
            <w:r w:rsidRPr="00FE35C7">
              <w:rPr>
                <w:rFonts w:ascii="Work Sans" w:hAnsi="Work Sans" w:cs="Arial"/>
                <w:bCs/>
                <w:sz w:val="20"/>
                <w:szCs w:val="20"/>
              </w:rPr>
              <w:t xml:space="preserve">Giros Efectuados a otros </w:t>
            </w:r>
          </w:p>
          <w:p w14:paraId="5D8D9088" w14:textId="77777777" w:rsidR="00FD0B13" w:rsidRPr="00FE35C7" w:rsidRDefault="00FD0B13" w:rsidP="00FD0B13">
            <w:pPr>
              <w:suppressAutoHyphens w:val="0"/>
              <w:spacing w:after="0" w:line="240" w:lineRule="auto"/>
              <w:jc w:val="both"/>
              <w:rPr>
                <w:rFonts w:ascii="Work Sans" w:hAnsi="Work Sans" w:cs="Arial"/>
                <w:bCs/>
                <w:sz w:val="20"/>
                <w:szCs w:val="20"/>
              </w:rPr>
            </w:pPr>
            <w:r w:rsidRPr="00FE35C7">
              <w:rPr>
                <w:rFonts w:ascii="Work Sans" w:hAnsi="Work Sans" w:cs="Arial"/>
                <w:bCs/>
                <w:sz w:val="20"/>
                <w:szCs w:val="20"/>
              </w:rPr>
              <w:t>comercializadores</w:t>
            </w:r>
          </w:p>
        </w:tc>
        <w:tc>
          <w:tcPr>
            <w:tcW w:w="0" w:type="auto"/>
            <w:shd w:val="clear" w:color="auto" w:fill="auto"/>
            <w:vAlign w:val="center"/>
          </w:tcPr>
          <w:p w14:paraId="1AEEA878" w14:textId="31184891" w:rsidR="00FD0B13" w:rsidRPr="00FE35C7" w:rsidRDefault="00FD0B13" w:rsidP="00FD0B13">
            <w:pPr>
              <w:suppressAutoHyphens w:val="0"/>
              <w:spacing w:after="0" w:line="240" w:lineRule="auto"/>
              <w:jc w:val="center"/>
              <w:rPr>
                <w:rFonts w:ascii="Work Sans" w:hAnsi="Work Sans" w:cs="Arial"/>
                <w:bCs/>
                <w:sz w:val="20"/>
                <w:szCs w:val="20"/>
              </w:rPr>
            </w:pPr>
            <w:r w:rsidRPr="00FD0B13">
              <w:rPr>
                <w:rFonts w:ascii="Work Sans" w:hAnsi="Work Sans" w:cs="Arial"/>
                <w:bCs/>
                <w:sz w:val="20"/>
                <w:szCs w:val="20"/>
              </w:rPr>
              <w:t>-$23.856.565</w:t>
            </w:r>
          </w:p>
        </w:tc>
        <w:tc>
          <w:tcPr>
            <w:tcW w:w="0" w:type="auto"/>
            <w:shd w:val="clear" w:color="auto" w:fill="auto"/>
            <w:vAlign w:val="center"/>
          </w:tcPr>
          <w:p w14:paraId="50C1CF1F" w14:textId="0316B59D" w:rsidR="00FD0B13" w:rsidRPr="00FE35C7" w:rsidRDefault="00FD0B13" w:rsidP="00FD0B13">
            <w:pPr>
              <w:suppressAutoHyphens w:val="0"/>
              <w:spacing w:after="0" w:line="240" w:lineRule="auto"/>
              <w:jc w:val="center"/>
              <w:rPr>
                <w:rFonts w:ascii="Work Sans" w:hAnsi="Work Sans" w:cs="Arial"/>
                <w:bCs/>
                <w:sz w:val="20"/>
                <w:szCs w:val="20"/>
              </w:rPr>
            </w:pPr>
            <w:r w:rsidRPr="00FD0B13">
              <w:rPr>
                <w:rFonts w:ascii="Work Sans" w:hAnsi="Work Sans" w:cs="Arial"/>
                <w:bCs/>
                <w:sz w:val="20"/>
                <w:szCs w:val="20"/>
              </w:rPr>
              <w:t>-$23.856.565</w:t>
            </w:r>
          </w:p>
        </w:tc>
        <w:tc>
          <w:tcPr>
            <w:tcW w:w="0" w:type="auto"/>
            <w:shd w:val="clear" w:color="auto" w:fill="auto"/>
            <w:vAlign w:val="center"/>
            <w:hideMark/>
          </w:tcPr>
          <w:p w14:paraId="3633B5B3" w14:textId="77777777" w:rsidR="00FD0B13" w:rsidRPr="00FE35C7" w:rsidRDefault="00FD0B13" w:rsidP="00FD0B13">
            <w:pPr>
              <w:suppressAutoHyphens w:val="0"/>
              <w:spacing w:after="0" w:line="240" w:lineRule="auto"/>
              <w:jc w:val="center"/>
              <w:rPr>
                <w:rFonts w:ascii="Work Sans" w:hAnsi="Work Sans" w:cs="Arial"/>
                <w:bCs/>
                <w:sz w:val="20"/>
                <w:szCs w:val="20"/>
              </w:rPr>
            </w:pPr>
            <w:r w:rsidRPr="00FE35C7">
              <w:rPr>
                <w:rFonts w:ascii="Work Sans" w:hAnsi="Work Sans" w:cs="Arial"/>
                <w:bCs/>
                <w:sz w:val="20"/>
                <w:szCs w:val="20"/>
              </w:rPr>
              <w:t>$0</w:t>
            </w:r>
          </w:p>
        </w:tc>
      </w:tr>
      <w:tr w:rsidR="00FD0B13" w:rsidRPr="00C04C18" w14:paraId="24060423" w14:textId="77777777" w:rsidTr="00E576E1">
        <w:trPr>
          <w:jc w:val="center"/>
        </w:trPr>
        <w:tc>
          <w:tcPr>
            <w:tcW w:w="0" w:type="auto"/>
            <w:shd w:val="clear" w:color="auto" w:fill="D9D9D9" w:themeFill="background1" w:themeFillShade="D9"/>
            <w:vAlign w:val="center"/>
          </w:tcPr>
          <w:p w14:paraId="10B51338" w14:textId="77777777" w:rsidR="00FD0B13" w:rsidRPr="00FE35C7" w:rsidRDefault="00FD0B13" w:rsidP="00FD0B13">
            <w:pPr>
              <w:suppressAutoHyphens w:val="0"/>
              <w:spacing w:after="0" w:line="240" w:lineRule="auto"/>
              <w:jc w:val="center"/>
              <w:rPr>
                <w:rFonts w:ascii="Work Sans" w:hAnsi="Work Sans" w:cs="Arial"/>
                <w:b/>
                <w:sz w:val="20"/>
                <w:szCs w:val="20"/>
              </w:rPr>
            </w:pPr>
            <w:r w:rsidRPr="00FE35C7">
              <w:rPr>
                <w:rFonts w:ascii="Work Sans" w:hAnsi="Work Sans" w:cs="Arial"/>
                <w:b/>
                <w:sz w:val="20"/>
                <w:szCs w:val="20"/>
              </w:rPr>
              <w:t>Total</w:t>
            </w:r>
          </w:p>
        </w:tc>
        <w:tc>
          <w:tcPr>
            <w:tcW w:w="0" w:type="auto"/>
            <w:shd w:val="clear" w:color="auto" w:fill="D9D9D9" w:themeFill="background1" w:themeFillShade="D9"/>
          </w:tcPr>
          <w:p w14:paraId="0DAF0FFB" w14:textId="46C4A973" w:rsidR="00FD0B13" w:rsidRPr="00FD0B13" w:rsidRDefault="00FD0B13" w:rsidP="00FD0B13">
            <w:pPr>
              <w:suppressAutoHyphens w:val="0"/>
              <w:spacing w:after="0" w:line="240" w:lineRule="auto"/>
              <w:jc w:val="center"/>
              <w:rPr>
                <w:rFonts w:ascii="Work Sans" w:hAnsi="Work Sans" w:cs="Arial"/>
                <w:b/>
                <w:sz w:val="20"/>
                <w:szCs w:val="20"/>
              </w:rPr>
            </w:pPr>
            <w:r w:rsidRPr="00FD0B13">
              <w:rPr>
                <w:rFonts w:ascii="Work Sans" w:hAnsi="Work Sans" w:cs="Arial"/>
                <w:b/>
                <w:sz w:val="20"/>
                <w:szCs w:val="20"/>
              </w:rPr>
              <w:t>-$2.152.064</w:t>
            </w:r>
          </w:p>
        </w:tc>
        <w:tc>
          <w:tcPr>
            <w:tcW w:w="0" w:type="auto"/>
            <w:shd w:val="clear" w:color="auto" w:fill="D9D9D9" w:themeFill="background1" w:themeFillShade="D9"/>
          </w:tcPr>
          <w:p w14:paraId="1004D259" w14:textId="13C21D9C" w:rsidR="00FD0B13" w:rsidRPr="00FE35C7" w:rsidRDefault="00FD0B13" w:rsidP="00FD0B13">
            <w:pPr>
              <w:suppressAutoHyphens w:val="0"/>
              <w:spacing w:after="0" w:line="240" w:lineRule="auto"/>
              <w:jc w:val="center"/>
              <w:rPr>
                <w:rFonts w:ascii="Work Sans" w:hAnsi="Work Sans" w:cs="Arial"/>
                <w:b/>
                <w:sz w:val="20"/>
                <w:szCs w:val="20"/>
              </w:rPr>
            </w:pPr>
            <w:r w:rsidRPr="00FD0B13">
              <w:rPr>
                <w:rFonts w:ascii="Work Sans" w:hAnsi="Work Sans" w:cs="Arial"/>
                <w:b/>
                <w:sz w:val="20"/>
                <w:szCs w:val="20"/>
              </w:rPr>
              <w:t>-$2.152.064</w:t>
            </w:r>
          </w:p>
        </w:tc>
        <w:tc>
          <w:tcPr>
            <w:tcW w:w="0" w:type="auto"/>
            <w:shd w:val="clear" w:color="auto" w:fill="D9D9D9" w:themeFill="background1" w:themeFillShade="D9"/>
            <w:vAlign w:val="center"/>
          </w:tcPr>
          <w:p w14:paraId="240662B8" w14:textId="77777777" w:rsidR="00FD0B13" w:rsidRPr="00FE35C7" w:rsidRDefault="00FD0B13" w:rsidP="00FD0B13">
            <w:pPr>
              <w:suppressAutoHyphens w:val="0"/>
              <w:spacing w:after="0" w:line="240" w:lineRule="auto"/>
              <w:jc w:val="center"/>
              <w:rPr>
                <w:rFonts w:ascii="Work Sans" w:hAnsi="Work Sans" w:cs="Arial"/>
                <w:b/>
                <w:sz w:val="20"/>
                <w:szCs w:val="20"/>
              </w:rPr>
            </w:pPr>
            <w:r w:rsidRPr="00FE35C7">
              <w:rPr>
                <w:rFonts w:ascii="Work Sans" w:hAnsi="Work Sans" w:cs="Arial"/>
                <w:b/>
                <w:sz w:val="20"/>
                <w:szCs w:val="20"/>
              </w:rPr>
              <w:t>$0</w:t>
            </w:r>
          </w:p>
        </w:tc>
      </w:tr>
    </w:tbl>
    <w:p w14:paraId="15D97DA5" w14:textId="77777777" w:rsidR="00C51BC3" w:rsidRDefault="00C51BC3" w:rsidP="00C51BC3">
      <w:pPr>
        <w:spacing w:line="240" w:lineRule="auto"/>
        <w:ind w:right="51"/>
        <w:contextualSpacing/>
        <w:jc w:val="both"/>
        <w:rPr>
          <w:rFonts w:ascii="Work Sans" w:hAnsi="Work Sans" w:cs="Arial"/>
          <w:sz w:val="24"/>
          <w:highlight w:val="yellow"/>
        </w:rPr>
      </w:pPr>
    </w:p>
    <w:p w14:paraId="53B5EEFE" w14:textId="489F3374" w:rsidR="00C51BC3" w:rsidRPr="00DA6FC2" w:rsidRDefault="00C51BC3" w:rsidP="00C51BC3">
      <w:pPr>
        <w:spacing w:after="0" w:line="240" w:lineRule="auto"/>
        <w:ind w:right="51"/>
        <w:contextualSpacing/>
        <w:jc w:val="both"/>
        <w:rPr>
          <w:rFonts w:ascii="Work Sans" w:hAnsi="Work Sans" w:cs="Arial"/>
          <w:sz w:val="24"/>
          <w:szCs w:val="24"/>
          <w:lang w:val="es-ES"/>
        </w:rPr>
      </w:pPr>
      <w:r w:rsidRPr="00DA6FC2">
        <w:rPr>
          <w:rFonts w:ascii="Work Sans" w:hAnsi="Work Sans" w:cs="Arial"/>
          <w:b/>
          <w:bCs/>
          <w:color w:val="000000"/>
          <w:sz w:val="24"/>
          <w:szCs w:val="24"/>
          <w:lang w:val="es-ES"/>
        </w:rPr>
        <w:t xml:space="preserve">En la presente validación </w:t>
      </w:r>
      <w:r w:rsidRPr="00DA6FC2">
        <w:rPr>
          <w:rFonts w:ascii="Work Sans" w:hAnsi="Work Sans" w:cs="Arial"/>
          <w:b/>
          <w:bCs/>
          <w:sz w:val="24"/>
          <w:szCs w:val="24"/>
          <w:lang w:val="es-ES"/>
        </w:rPr>
        <w:t>final</w:t>
      </w:r>
      <w:r w:rsidRPr="00DA6FC2">
        <w:rPr>
          <w:rFonts w:ascii="Work Sans" w:hAnsi="Work Sans" w:cs="Arial"/>
          <w:b/>
          <w:bCs/>
          <w:color w:val="000000"/>
          <w:sz w:val="24"/>
          <w:szCs w:val="24"/>
          <w:lang w:val="es-ES"/>
        </w:rPr>
        <w:t xml:space="preserve"> no se muestra la liquidación de rendimientos financieros e intereses moratorios por giros extemporáneos, teniendo en cuenta que este ministerio</w:t>
      </w:r>
      <w:r w:rsidRPr="00DA6FC2">
        <w:rPr>
          <w:rFonts w:ascii="Work Sans" w:hAnsi="Work Sans" w:cs="Arial"/>
          <w:b/>
          <w:bCs/>
          <w:sz w:val="24"/>
          <w:szCs w:val="24"/>
          <w:lang w:val="es-ES"/>
        </w:rPr>
        <w:t xml:space="preserve"> se encuentra trabajando en una única liquidación que abarque desde el primer trimestre de 2022 hasta el </w:t>
      </w:r>
      <w:r w:rsidR="00D824D4">
        <w:rPr>
          <w:rFonts w:ascii="Work Sans" w:hAnsi="Work Sans" w:cs="Arial"/>
          <w:b/>
          <w:bCs/>
          <w:sz w:val="24"/>
          <w:szCs w:val="24"/>
          <w:lang w:val="es-ES"/>
        </w:rPr>
        <w:t>tercer</w:t>
      </w:r>
      <w:r w:rsidRPr="00DA6FC2">
        <w:rPr>
          <w:rFonts w:ascii="Work Sans" w:hAnsi="Work Sans" w:cs="Arial"/>
          <w:b/>
          <w:bCs/>
          <w:sz w:val="24"/>
          <w:szCs w:val="24"/>
          <w:lang w:val="es-ES"/>
        </w:rPr>
        <w:t xml:space="preserve"> trimestre de 2024</w:t>
      </w:r>
      <w:r w:rsidRPr="00DA6FC2">
        <w:rPr>
          <w:rFonts w:ascii="Work Sans" w:hAnsi="Work Sans" w:cs="Arial"/>
          <w:b/>
          <w:bCs/>
          <w:color w:val="000000"/>
          <w:sz w:val="24"/>
          <w:szCs w:val="24"/>
          <w:lang w:val="es-ES"/>
        </w:rPr>
        <w:t>. En ese sentido</w:t>
      </w:r>
      <w:r>
        <w:rPr>
          <w:rFonts w:ascii="Work Sans" w:hAnsi="Work Sans" w:cs="Arial"/>
          <w:b/>
          <w:bCs/>
          <w:color w:val="000000"/>
          <w:sz w:val="24"/>
          <w:szCs w:val="24"/>
          <w:lang w:val="es-ES"/>
        </w:rPr>
        <w:t xml:space="preserve">, </w:t>
      </w:r>
      <w:r w:rsidRPr="00DA6FC2">
        <w:rPr>
          <w:rFonts w:ascii="Work Sans" w:hAnsi="Work Sans" w:cs="Arial"/>
          <w:b/>
          <w:bCs/>
          <w:color w:val="000000"/>
          <w:sz w:val="24"/>
          <w:szCs w:val="24"/>
          <w:lang w:val="es-ES"/>
        </w:rPr>
        <w:t xml:space="preserve">el estado de cuenta de la empresa </w:t>
      </w:r>
      <w:r w:rsidR="00D824D4" w:rsidRPr="00D824D4">
        <w:rPr>
          <w:rFonts w:ascii="Work Sans" w:hAnsi="Work Sans" w:cs="Arial"/>
          <w:b/>
          <w:bCs/>
          <w:sz w:val="24"/>
          <w:szCs w:val="24"/>
          <w:lang w:val="es-ES"/>
        </w:rPr>
        <w:t xml:space="preserve">CEMEX ENERGY S.A.S. </w:t>
      </w:r>
      <w:r w:rsidR="00D824D4" w:rsidRPr="00D824D4">
        <w:rPr>
          <w:rFonts w:ascii="Work Sans" w:hAnsi="Work Sans" w:cs="Arial"/>
          <w:b/>
          <w:bCs/>
          <w:sz w:val="24"/>
          <w:szCs w:val="24"/>
          <w:lang w:val="es-ES"/>
        </w:rPr>
        <w:lastRenderedPageBreak/>
        <w:t>E.S.P</w:t>
      </w:r>
      <w:r w:rsidRPr="00DA6FC2">
        <w:rPr>
          <w:rFonts w:ascii="Work Sans" w:hAnsi="Work Sans" w:cs="Arial"/>
          <w:b/>
          <w:bCs/>
          <w:color w:val="000000"/>
          <w:sz w:val="24"/>
          <w:szCs w:val="24"/>
          <w:lang w:val="es-ES"/>
        </w:rPr>
        <w:t xml:space="preserve">, que considere rendimientos financieros e intereses moratorios será presentado en la validación final con corte al </w:t>
      </w:r>
      <w:r w:rsidR="00D824D4">
        <w:rPr>
          <w:rFonts w:ascii="Work Sans" w:hAnsi="Work Sans" w:cs="Arial"/>
          <w:b/>
          <w:bCs/>
          <w:color w:val="000000"/>
          <w:sz w:val="24"/>
          <w:szCs w:val="24"/>
          <w:lang w:val="es-ES"/>
        </w:rPr>
        <w:t>tercer</w:t>
      </w:r>
      <w:r w:rsidRPr="00DA6FC2">
        <w:rPr>
          <w:rFonts w:ascii="Work Sans" w:hAnsi="Work Sans" w:cs="Arial"/>
          <w:b/>
          <w:bCs/>
          <w:color w:val="000000"/>
          <w:sz w:val="24"/>
          <w:szCs w:val="24"/>
          <w:lang w:val="es-ES"/>
        </w:rPr>
        <w:t xml:space="preserve"> trimestre de 2024.</w:t>
      </w:r>
    </w:p>
    <w:p w14:paraId="059E6E21" w14:textId="77777777" w:rsidR="00C51BC3" w:rsidRPr="002826D2" w:rsidRDefault="00C51BC3" w:rsidP="00C51BC3">
      <w:pPr>
        <w:pStyle w:val="paragraph"/>
        <w:spacing w:before="0" w:beforeAutospacing="0" w:after="0" w:afterAutospacing="0"/>
        <w:ind w:right="30"/>
        <w:jc w:val="both"/>
        <w:textAlignment w:val="baseline"/>
        <w:rPr>
          <w:rFonts w:ascii="Segoe UI" w:hAnsi="Segoe UI" w:cs="Segoe UI"/>
          <w:sz w:val="18"/>
          <w:szCs w:val="18"/>
          <w:lang w:val="es-ES"/>
        </w:rPr>
      </w:pPr>
    </w:p>
    <w:p w14:paraId="29F39206" w14:textId="77777777" w:rsidR="00C51BC3" w:rsidRDefault="00C51BC3" w:rsidP="00C51BC3">
      <w:pPr>
        <w:spacing w:after="0" w:line="240" w:lineRule="auto"/>
        <w:ind w:right="51"/>
        <w:contextualSpacing/>
        <w:jc w:val="both"/>
        <w:rPr>
          <w:rFonts w:ascii="Work Sans" w:hAnsi="Work Sans" w:cs="Arial"/>
          <w:sz w:val="24"/>
          <w:szCs w:val="24"/>
          <w:lang w:val="es-ES"/>
        </w:rPr>
      </w:pPr>
      <w:r w:rsidRPr="00383F49">
        <w:rPr>
          <w:rFonts w:ascii="Work Sans" w:hAnsi="Work Sans" w:cs="Arial"/>
          <w:sz w:val="24"/>
          <w:szCs w:val="24"/>
          <w:lang w:val="es-ES"/>
        </w:rPr>
        <w:t xml:space="preserve">Por otra parte, se recuerda la obligación de realizar giros oportunos por parte de los agentes retenedores de contribuciones, </w:t>
      </w:r>
      <w:r w:rsidRPr="00BC1418">
        <w:rPr>
          <w:rFonts w:ascii="Work Sans" w:hAnsi="Work Sans" w:cs="Arial"/>
          <w:sz w:val="24"/>
          <w:szCs w:val="24"/>
          <w:lang w:val="es-ES"/>
        </w:rPr>
        <w:t>según lo establecido en el literal b) del artículo 2.2.3.2.6.1.4 del Decreto 1073 de 2015, asimismo, se realizará el cobro de los rendimientos financieros e intereses moratorios a que haya lugar conforme lo establece el parágrafo 4 del literal b) del precitado artículo. La</w:t>
      </w:r>
      <w:r w:rsidRPr="00383F49">
        <w:rPr>
          <w:rFonts w:ascii="Work Sans" w:hAnsi="Work Sans" w:cs="Arial"/>
          <w:sz w:val="24"/>
          <w:szCs w:val="24"/>
          <w:lang w:val="es-ES"/>
        </w:rPr>
        <w:t xml:space="preserve"> omisión de cumplir la obligación puede conllevar implicaciones legales, específicamente en relación con el tipo penal del artículo 402 de la Ley 599 de 2000.</w:t>
      </w:r>
    </w:p>
    <w:p w14:paraId="0035C634" w14:textId="77777777" w:rsidR="00C51BC3" w:rsidRDefault="00C51BC3" w:rsidP="00C51BC3">
      <w:pPr>
        <w:spacing w:after="0" w:line="240" w:lineRule="auto"/>
        <w:ind w:right="51"/>
        <w:contextualSpacing/>
        <w:jc w:val="both"/>
        <w:rPr>
          <w:rFonts w:ascii="Work Sans" w:hAnsi="Work Sans" w:cs="Arial"/>
          <w:sz w:val="24"/>
          <w:szCs w:val="24"/>
          <w:lang w:val="es-ES"/>
        </w:rPr>
      </w:pPr>
    </w:p>
    <w:p w14:paraId="7F928FB5" w14:textId="18F040FA" w:rsidR="00484A5A" w:rsidRPr="00FE35C7" w:rsidRDefault="00C51BC3" w:rsidP="00FE35C7">
      <w:pPr>
        <w:spacing w:after="0" w:line="240" w:lineRule="auto"/>
        <w:ind w:right="51"/>
        <w:contextualSpacing/>
        <w:jc w:val="both"/>
        <w:rPr>
          <w:rFonts w:ascii="Work Sans" w:hAnsi="Work Sans" w:cs="Arial"/>
          <w:sz w:val="24"/>
          <w:szCs w:val="24"/>
          <w:highlight w:val="yellow"/>
        </w:rPr>
      </w:pPr>
      <w:r w:rsidRPr="00383F49">
        <w:rPr>
          <w:rFonts w:ascii="Work Sans" w:hAnsi="Work Sans" w:cs="Arial"/>
          <w:sz w:val="24"/>
          <w:szCs w:val="24"/>
          <w:lang w:val="es-ES"/>
        </w:rPr>
        <w:t xml:space="preserve">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w:t>
      </w:r>
      <w:r>
        <w:rPr>
          <w:rFonts w:ascii="Work Sans" w:hAnsi="Work Sans" w:cs="Arial"/>
          <w:sz w:val="24"/>
          <w:szCs w:val="24"/>
          <w:lang w:val="es-ES"/>
        </w:rPr>
        <w:t>m</w:t>
      </w:r>
      <w:r w:rsidRPr="00383F49">
        <w:rPr>
          <w:rFonts w:ascii="Work Sans" w:hAnsi="Work Sans" w:cs="Arial"/>
          <w:sz w:val="24"/>
          <w:szCs w:val="24"/>
          <w:lang w:val="es-ES"/>
        </w:rPr>
        <w:t xml:space="preserve">inisterio. </w:t>
      </w:r>
    </w:p>
    <w:p w14:paraId="34A00399"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pPr>
              <w:widowControl w:val="0"/>
              <w:spacing w:after="0"/>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shd w:val="clear" w:color="auto" w:fill="auto"/>
          </w:tcPr>
          <w:p w14:paraId="7D1CDEBA" w14:textId="77777777" w:rsidR="00DE1913" w:rsidRDefault="00DE1913">
            <w:pPr>
              <w:widowControl w:val="0"/>
              <w:spacing w:after="0"/>
              <w:rPr>
                <w:rFonts w:ascii="Work Sans ExtraLight" w:hAnsi="Work Sans ExtraLight"/>
              </w:rPr>
            </w:pPr>
          </w:p>
        </w:tc>
        <w:tc>
          <w:tcPr>
            <w:tcW w:w="4409" w:type="dxa"/>
            <w:shd w:val="clear" w:color="auto" w:fill="auto"/>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pPr>
              <w:widowControl w:val="0"/>
              <w:spacing w:after="0"/>
              <w:rPr>
                <w:rFonts w:ascii="Work Sans ExtraLight" w:hAnsi="Work Sans ExtraLight"/>
              </w:rPr>
            </w:pPr>
          </w:p>
        </w:tc>
        <w:tc>
          <w:tcPr>
            <w:tcW w:w="4409" w:type="dxa"/>
            <w:shd w:val="clear" w:color="auto" w:fill="auto"/>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r>
        <w:rPr>
          <w:rFonts w:ascii="Work Sans" w:hAnsi="Work Sans"/>
          <w:sz w:val="16"/>
          <w:szCs w:val="16"/>
        </w:rPr>
        <w:t>ley_texto</w:t>
      </w:r>
    </w:p>
    <w:p w14:paraId="5F6C3CB9" w14:textId="77777777" w:rsidR="00DE1913" w:rsidRDefault="003B2B73">
      <w:pPr>
        <w:spacing w:after="0"/>
        <w:rPr>
          <w:rFonts w:ascii="Work Sans" w:hAnsi="Work Sans"/>
          <w:sz w:val="16"/>
          <w:szCs w:val="16"/>
        </w:rPr>
      </w:pPr>
      <w:r>
        <w:rPr>
          <w:rFonts w:ascii="Work Sans" w:hAnsi="Work Sans"/>
          <w:sz w:val="16"/>
          <w:szCs w:val="16"/>
        </w:rPr>
        <w:t xml:space="preserve">copias_r </w:t>
      </w:r>
    </w:p>
    <w:p w14:paraId="56626830"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rad_padre</w:t>
      </w:r>
    </w:p>
    <w:p w14:paraId="1843D142"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anexo_r</w:t>
      </w:r>
    </w:p>
    <w:p w14:paraId="7CBF7FF4" w14:textId="77777777" w:rsidR="00DE1913" w:rsidRDefault="003B2B73">
      <w:pPr>
        <w:spacing w:after="0"/>
      </w:pPr>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Revisó: res_reviso</w:t>
      </w:r>
      <w:r>
        <w:rPr>
          <w:rFonts w:ascii="Work Sans" w:hAnsi="Work Sans"/>
          <w:sz w:val="16"/>
          <w:szCs w:val="16"/>
        </w:rPr>
        <w:br/>
        <w:t>Aprobó: res_aprobacion</w:t>
      </w:r>
    </w:p>
    <w:sectPr w:rsidR="00DE1913">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50991" w14:textId="77777777" w:rsidR="00221BB6" w:rsidRDefault="00221BB6">
      <w:pPr>
        <w:spacing w:after="0" w:line="240" w:lineRule="auto"/>
      </w:pPr>
      <w:r>
        <w:separator/>
      </w:r>
    </w:p>
  </w:endnote>
  <w:endnote w:type="continuationSeparator" w:id="0">
    <w:p w14:paraId="78E370B1" w14:textId="77777777" w:rsidR="00221BB6" w:rsidRDefault="00221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31922" w14:textId="77777777" w:rsidR="00221BB6" w:rsidRDefault="00221BB6">
      <w:pPr>
        <w:spacing w:after="0" w:line="240" w:lineRule="auto"/>
      </w:pPr>
      <w:r>
        <w:separator/>
      </w:r>
    </w:p>
  </w:footnote>
  <w:footnote w:type="continuationSeparator" w:id="0">
    <w:p w14:paraId="5F525D65" w14:textId="77777777" w:rsidR="00221BB6" w:rsidRDefault="00221B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F655AC"/>
    <w:multiLevelType w:val="hybridMultilevel"/>
    <w:tmpl w:val="E2FA33D6"/>
    <w:lvl w:ilvl="0" w:tplc="F4527D98">
      <w:start w:val="1"/>
      <w:numFmt w:val="lowerLetter"/>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51818"/>
    <w:rsid w:val="000C2B68"/>
    <w:rsid w:val="0010082D"/>
    <w:rsid w:val="001135A9"/>
    <w:rsid w:val="001818F1"/>
    <w:rsid w:val="001952C7"/>
    <w:rsid w:val="001C5C00"/>
    <w:rsid w:val="00221BB6"/>
    <w:rsid w:val="00222B50"/>
    <w:rsid w:val="002478C2"/>
    <w:rsid w:val="00262ACE"/>
    <w:rsid w:val="00290E26"/>
    <w:rsid w:val="003121A9"/>
    <w:rsid w:val="003B2B73"/>
    <w:rsid w:val="003C031D"/>
    <w:rsid w:val="00420582"/>
    <w:rsid w:val="0046453B"/>
    <w:rsid w:val="00484A5A"/>
    <w:rsid w:val="00496E70"/>
    <w:rsid w:val="0050778E"/>
    <w:rsid w:val="005225C6"/>
    <w:rsid w:val="005509F1"/>
    <w:rsid w:val="005617AA"/>
    <w:rsid w:val="005646C4"/>
    <w:rsid w:val="00574560"/>
    <w:rsid w:val="005A2ECE"/>
    <w:rsid w:val="005A696A"/>
    <w:rsid w:val="00625689"/>
    <w:rsid w:val="00640E5A"/>
    <w:rsid w:val="00705BDC"/>
    <w:rsid w:val="00752A6B"/>
    <w:rsid w:val="007723A9"/>
    <w:rsid w:val="00792B46"/>
    <w:rsid w:val="007A5A72"/>
    <w:rsid w:val="007B249E"/>
    <w:rsid w:val="0080005B"/>
    <w:rsid w:val="00810776"/>
    <w:rsid w:val="00830730"/>
    <w:rsid w:val="00855F20"/>
    <w:rsid w:val="00892C0E"/>
    <w:rsid w:val="008E4ABF"/>
    <w:rsid w:val="009359F1"/>
    <w:rsid w:val="00960CD9"/>
    <w:rsid w:val="00973F08"/>
    <w:rsid w:val="00981241"/>
    <w:rsid w:val="009A3173"/>
    <w:rsid w:val="009E5228"/>
    <w:rsid w:val="00A3590E"/>
    <w:rsid w:val="00A86526"/>
    <w:rsid w:val="00AD43C1"/>
    <w:rsid w:val="00B0581D"/>
    <w:rsid w:val="00B17145"/>
    <w:rsid w:val="00B34C8C"/>
    <w:rsid w:val="00B4250F"/>
    <w:rsid w:val="00B51607"/>
    <w:rsid w:val="00B6406E"/>
    <w:rsid w:val="00BC164B"/>
    <w:rsid w:val="00BC1ACE"/>
    <w:rsid w:val="00C0455B"/>
    <w:rsid w:val="00C4584D"/>
    <w:rsid w:val="00C51BC3"/>
    <w:rsid w:val="00CF3C71"/>
    <w:rsid w:val="00D11E13"/>
    <w:rsid w:val="00D34AA3"/>
    <w:rsid w:val="00D824D4"/>
    <w:rsid w:val="00DA3FFA"/>
    <w:rsid w:val="00DC7B37"/>
    <w:rsid w:val="00DE1913"/>
    <w:rsid w:val="00E113E2"/>
    <w:rsid w:val="00E37AC0"/>
    <w:rsid w:val="00E823F2"/>
    <w:rsid w:val="00EB3862"/>
    <w:rsid w:val="00EB5F03"/>
    <w:rsid w:val="00EF4CD0"/>
    <w:rsid w:val="00F45A85"/>
    <w:rsid w:val="00F654E5"/>
    <w:rsid w:val="00F7104A"/>
    <w:rsid w:val="00F80A1F"/>
    <w:rsid w:val="00F94C11"/>
    <w:rsid w:val="00F96F8A"/>
    <w:rsid w:val="00FA439A"/>
    <w:rsid w:val="00FD0B13"/>
    <w:rsid w:val="00FD392C"/>
    <w:rsid w:val="00FD4BE1"/>
    <w:rsid w:val="00FE35C7"/>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51BC3"/>
    <w:pPr>
      <w:ind w:left="720"/>
      <w:contextualSpacing/>
    </w:pPr>
  </w:style>
  <w:style w:type="paragraph" w:customStyle="1" w:styleId="paragraph">
    <w:name w:val="paragraph"/>
    <w:basedOn w:val="Normal"/>
    <w:rsid w:val="00C51BC3"/>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table" w:styleId="Tablaconcuadrcula">
    <w:name w:val="Table Grid"/>
    <w:basedOn w:val="Tablanormal"/>
    <w:uiPriority w:val="39"/>
    <w:rsid w:val="00C51B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C51BC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51BC3"/>
    <w:rPr>
      <w:sz w:val="20"/>
      <w:szCs w:val="20"/>
    </w:rPr>
  </w:style>
  <w:style w:type="character" w:styleId="Refdenotaalpie">
    <w:name w:val="footnote reference"/>
    <w:basedOn w:val="Fuentedeprrafopredeter"/>
    <w:uiPriority w:val="99"/>
    <w:semiHidden/>
    <w:unhideWhenUsed/>
    <w:rsid w:val="00C51BC3"/>
    <w:rPr>
      <w:vertAlign w:val="superscript"/>
    </w:rPr>
  </w:style>
  <w:style w:type="paragraph" w:customStyle="1" w:styleId="Default">
    <w:name w:val="Default"/>
    <w:rsid w:val="00F654E5"/>
    <w:pPr>
      <w:suppressAutoHyphens w:val="0"/>
      <w:autoSpaceDE w:val="0"/>
      <w:autoSpaceDN w:val="0"/>
      <w:adjustRightInd w:val="0"/>
    </w:pPr>
    <w:rPr>
      <w:rFonts w:ascii="Work Sans" w:hAnsi="Work Sans" w:cs="Work Sans"/>
      <w:color w:val="000000"/>
      <w:sz w:val="24"/>
      <w:szCs w:val="24"/>
    </w:rPr>
  </w:style>
  <w:style w:type="character" w:styleId="Refdecomentario">
    <w:name w:val="annotation reference"/>
    <w:basedOn w:val="Fuentedeprrafopredeter"/>
    <w:uiPriority w:val="99"/>
    <w:semiHidden/>
    <w:unhideWhenUsed/>
    <w:rsid w:val="00D34AA3"/>
    <w:rPr>
      <w:sz w:val="16"/>
      <w:szCs w:val="16"/>
    </w:rPr>
  </w:style>
  <w:style w:type="paragraph" w:styleId="Textocomentario">
    <w:name w:val="annotation text"/>
    <w:basedOn w:val="Normal"/>
    <w:link w:val="TextocomentarioCar"/>
    <w:uiPriority w:val="99"/>
    <w:unhideWhenUsed/>
    <w:rsid w:val="00D34AA3"/>
    <w:pPr>
      <w:spacing w:line="240" w:lineRule="auto"/>
    </w:pPr>
    <w:rPr>
      <w:sz w:val="20"/>
      <w:szCs w:val="20"/>
    </w:rPr>
  </w:style>
  <w:style w:type="character" w:customStyle="1" w:styleId="TextocomentarioCar">
    <w:name w:val="Texto comentario Car"/>
    <w:basedOn w:val="Fuentedeprrafopredeter"/>
    <w:link w:val="Textocomentario"/>
    <w:uiPriority w:val="99"/>
    <w:rsid w:val="00D34AA3"/>
    <w:rPr>
      <w:sz w:val="20"/>
      <w:szCs w:val="20"/>
    </w:rPr>
  </w:style>
  <w:style w:type="paragraph" w:styleId="Asuntodelcomentario">
    <w:name w:val="annotation subject"/>
    <w:basedOn w:val="Textocomentario"/>
    <w:next w:val="Textocomentario"/>
    <w:link w:val="AsuntodelcomentarioCar"/>
    <w:uiPriority w:val="99"/>
    <w:semiHidden/>
    <w:unhideWhenUsed/>
    <w:rsid w:val="00D34AA3"/>
    <w:rPr>
      <w:b/>
      <w:bCs/>
    </w:rPr>
  </w:style>
  <w:style w:type="character" w:customStyle="1" w:styleId="AsuntodelcomentarioCar">
    <w:name w:val="Asunto del comentario Car"/>
    <w:basedOn w:val="TextocomentarioCar"/>
    <w:link w:val="Asuntodelcomentario"/>
    <w:uiPriority w:val="99"/>
    <w:semiHidden/>
    <w:rsid w:val="00D34AA3"/>
    <w:rPr>
      <w:b/>
      <w:bCs/>
      <w:sz w:val="20"/>
      <w:szCs w:val="20"/>
    </w:rPr>
  </w:style>
  <w:style w:type="paragraph" w:styleId="Revisin">
    <w:name w:val="Revision"/>
    <w:hidden/>
    <w:uiPriority w:val="99"/>
    <w:semiHidden/>
    <w:rsid w:val="00D34AA3"/>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28139">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602029340">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800</Words>
  <Characters>4403</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SERGIO ANDRES AVILA AVILA</cp:lastModifiedBy>
  <cp:revision>17</cp:revision>
  <dcterms:created xsi:type="dcterms:W3CDTF">2024-11-18T03:29:00Z</dcterms:created>
  <dcterms:modified xsi:type="dcterms:W3CDTF">2024-12-09T19:49:00Z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